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A4" w:rsidRDefault="001F78A4" w:rsidP="001F78A4">
      <w:pPr>
        <w:rPr>
          <w:sz w:val="28"/>
          <w:szCs w:val="28"/>
          <w:lang w:bidi="ar-JO"/>
        </w:rPr>
      </w:pPr>
    </w:p>
    <w:p w:rsidR="00EA2AD7" w:rsidRDefault="00EA2AD7" w:rsidP="00EA2AD7">
      <w:pPr>
        <w:bidi/>
        <w:rPr>
          <w:b/>
          <w:bCs/>
          <w:sz w:val="28"/>
          <w:szCs w:val="28"/>
          <w:rtl/>
          <w:lang w:bidi="ar-JO"/>
        </w:rPr>
      </w:pPr>
    </w:p>
    <w:p w:rsidR="00EA2AD7" w:rsidRDefault="00EA2AD7" w:rsidP="00EA2AD7">
      <w:pPr>
        <w:bidi/>
        <w:rPr>
          <w:b/>
          <w:bCs/>
          <w:sz w:val="28"/>
          <w:szCs w:val="28"/>
          <w:rtl/>
          <w:lang w:bidi="ar-JO"/>
        </w:rPr>
      </w:pPr>
    </w:p>
    <w:p w:rsidR="00EA2AD7" w:rsidRDefault="00EA2AD7" w:rsidP="00EA2AD7">
      <w:pPr>
        <w:bidi/>
        <w:rPr>
          <w:b/>
          <w:bCs/>
          <w:sz w:val="28"/>
          <w:szCs w:val="28"/>
          <w:rtl/>
          <w:lang w:bidi="ar-JO"/>
        </w:rPr>
      </w:pPr>
    </w:p>
    <w:p w:rsidR="00FA3B74" w:rsidRDefault="00EA2AD7" w:rsidP="00CE78DB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الجامع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ة 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الأردنيــــــة</w:t>
      </w:r>
    </w:p>
    <w:p w:rsidR="00EA2AD7" w:rsidRDefault="00EA2AD7" w:rsidP="00CE78DB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الكلي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ــــــــــــــــــ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ة: 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الآثار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والسياحة</w:t>
      </w:r>
    </w:p>
    <w:p w:rsidR="00EA2AD7" w:rsidRDefault="00EA2AD7" w:rsidP="00CE78DB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القس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ــــــــــــــــــ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م: 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الآثار</w:t>
      </w:r>
    </w:p>
    <w:p w:rsidR="00EA2AD7" w:rsidRDefault="00EA2AD7" w:rsidP="00CE78DB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الفصل الدراس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</w:t>
      </w:r>
      <w:r>
        <w:rPr>
          <w:rFonts w:hint="cs"/>
          <w:b/>
          <w:bCs/>
          <w:sz w:val="28"/>
          <w:szCs w:val="28"/>
          <w:rtl/>
          <w:lang w:bidi="ar-JO"/>
        </w:rPr>
        <w:t>ي: الثاني</w:t>
      </w:r>
    </w:p>
    <w:p w:rsidR="00EA2AD7" w:rsidRDefault="00EA2AD7" w:rsidP="00CE78DB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العام الجامع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</w:t>
      </w:r>
      <w:r>
        <w:rPr>
          <w:rFonts w:hint="cs"/>
          <w:b/>
          <w:bCs/>
          <w:sz w:val="28"/>
          <w:szCs w:val="28"/>
          <w:rtl/>
          <w:lang w:bidi="ar-JO"/>
        </w:rPr>
        <w:t>ي: 2014/2015</w:t>
      </w:r>
    </w:p>
    <w:p w:rsidR="00EA2AD7" w:rsidRDefault="00EA2AD7" w:rsidP="000B2437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اسم الم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ـــــــــــ</w:t>
      </w:r>
      <w:r>
        <w:rPr>
          <w:rFonts w:hint="cs"/>
          <w:b/>
          <w:bCs/>
          <w:sz w:val="28"/>
          <w:szCs w:val="28"/>
          <w:rtl/>
          <w:lang w:bidi="ar-JO"/>
        </w:rPr>
        <w:t>ادة</w:t>
      </w:r>
      <w:r w:rsidR="00CE78DB">
        <w:rPr>
          <w:rFonts w:hint="cs"/>
          <w:b/>
          <w:bCs/>
          <w:sz w:val="28"/>
          <w:szCs w:val="28"/>
          <w:rtl/>
          <w:lang w:bidi="ar-JO"/>
        </w:rPr>
        <w:t>:</w:t>
      </w:r>
      <w:r w:rsidR="00CE78DB" w:rsidRPr="00E00BFB">
        <w:rPr>
          <w:b/>
          <w:bCs/>
          <w:color w:val="000000"/>
          <w:sz w:val="28"/>
          <w:szCs w:val="28"/>
          <w:rtl/>
        </w:rPr>
        <w:t xml:space="preserve">علم الأساطير (الميثولوجيا)  </w:t>
      </w:r>
      <w:r w:rsidR="00427800">
        <w:rPr>
          <w:rFonts w:hint="cs"/>
          <w:b/>
          <w:bCs/>
          <w:sz w:val="28"/>
          <w:szCs w:val="28"/>
          <w:rtl/>
          <w:lang w:bidi="ar-JO"/>
        </w:rPr>
        <w:t>(</w:t>
      </w:r>
      <w:r w:rsidR="000B2437" w:rsidRPr="00E00BFB">
        <w:rPr>
          <w:b/>
          <w:bCs/>
          <w:color w:val="000000"/>
          <w:sz w:val="28"/>
          <w:szCs w:val="28"/>
          <w:rtl/>
        </w:rPr>
        <w:t>26013</w:t>
      </w:r>
      <w:r w:rsidR="000B2437" w:rsidRPr="00E00BFB">
        <w:rPr>
          <w:rFonts w:hint="cs"/>
          <w:b/>
          <w:bCs/>
          <w:color w:val="000000"/>
          <w:sz w:val="28"/>
          <w:szCs w:val="28"/>
          <w:rtl/>
        </w:rPr>
        <w:t>03</w:t>
      </w:r>
      <w:r w:rsidR="00427800">
        <w:rPr>
          <w:rFonts w:hint="cs"/>
          <w:b/>
          <w:bCs/>
          <w:sz w:val="28"/>
          <w:szCs w:val="28"/>
          <w:rtl/>
          <w:lang w:bidi="ar-JO"/>
        </w:rPr>
        <w:t>)</w:t>
      </w:r>
    </w:p>
    <w:p w:rsidR="00EA2AD7" w:rsidRDefault="00CE78DB" w:rsidP="00CE78DB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عدد </w:t>
      </w:r>
      <w:r w:rsidR="00EA2AD7">
        <w:rPr>
          <w:rFonts w:hint="cs"/>
          <w:b/>
          <w:bCs/>
          <w:sz w:val="28"/>
          <w:szCs w:val="28"/>
          <w:rtl/>
          <w:lang w:bidi="ar-JO"/>
        </w:rPr>
        <w:t>الساعات المعتمدة: 3 ساعات</w:t>
      </w:r>
    </w:p>
    <w:p w:rsidR="00EA2AD7" w:rsidRPr="009E26F9" w:rsidRDefault="00EA2AD7" w:rsidP="000B2437">
      <w:pPr>
        <w:bidi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نوع الم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ــــــــــ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ادة : متطلبات التخصص </w:t>
      </w:r>
      <w:r w:rsidR="00934FB9">
        <w:rPr>
          <w:rFonts w:hint="cs"/>
          <w:b/>
          <w:bCs/>
          <w:sz w:val="28"/>
          <w:szCs w:val="28"/>
          <w:rtl/>
          <w:lang w:bidi="ar-JO"/>
        </w:rPr>
        <w:t>الاختيارية</w:t>
      </w:r>
    </w:p>
    <w:p w:rsidR="001F78A4" w:rsidRDefault="001F78A4" w:rsidP="001F78A4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p w:rsidR="00EA2AD7" w:rsidRPr="00FE255F" w:rsidRDefault="00EA2AD7" w:rsidP="00EA2AD7">
      <w:pPr>
        <w:jc w:val="right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وصف المادة</w:t>
      </w:r>
    </w:p>
    <w:p w:rsidR="000B2437" w:rsidRPr="00E00BFB" w:rsidRDefault="00442F65" w:rsidP="00442F65">
      <w:pPr>
        <w:bidi/>
        <w:ind w:left="26"/>
        <w:jc w:val="lowKashida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تعنى </w:t>
      </w:r>
      <w:r w:rsidR="000B2437" w:rsidRPr="00E00BFB">
        <w:rPr>
          <w:color w:val="000000"/>
          <w:sz w:val="28"/>
          <w:szCs w:val="28"/>
          <w:rtl/>
        </w:rPr>
        <w:t xml:space="preserve">هذه المادة </w:t>
      </w:r>
      <w:r>
        <w:rPr>
          <w:rFonts w:hint="cs"/>
          <w:color w:val="000000"/>
          <w:sz w:val="28"/>
          <w:szCs w:val="28"/>
          <w:rtl/>
        </w:rPr>
        <w:t>ب</w:t>
      </w:r>
      <w:r w:rsidR="000B2437" w:rsidRPr="00E00BFB">
        <w:rPr>
          <w:color w:val="000000"/>
          <w:sz w:val="28"/>
          <w:szCs w:val="28"/>
          <w:rtl/>
        </w:rPr>
        <w:t>دراسة المفهوم الأساسي للتفكير الأسطوري ، ومعناه ، ومضمونه الثقافي</w:t>
      </w:r>
      <w:r>
        <w:rPr>
          <w:rFonts w:hint="cs"/>
          <w:color w:val="000000"/>
          <w:sz w:val="28"/>
          <w:szCs w:val="28"/>
          <w:rtl/>
        </w:rPr>
        <w:t>،و</w:t>
      </w:r>
      <w:r w:rsidR="000B2437" w:rsidRPr="00E00BFB">
        <w:rPr>
          <w:color w:val="000000"/>
          <w:sz w:val="28"/>
          <w:szCs w:val="28"/>
          <w:rtl/>
        </w:rPr>
        <w:t>من   حيث هـو تعبير عن وعي الإنسان القديم للظواهر الطبيعية و</w:t>
      </w:r>
      <w:r>
        <w:rPr>
          <w:rFonts w:hint="cs"/>
          <w:color w:val="000000"/>
          <w:sz w:val="28"/>
          <w:szCs w:val="28"/>
          <w:rtl/>
        </w:rPr>
        <w:t>الإنسانية.كما تعنى المادة بعرض</w:t>
      </w:r>
      <w:r w:rsidR="000B2437" w:rsidRPr="00E00BFB">
        <w:rPr>
          <w:color w:val="000000"/>
          <w:sz w:val="28"/>
          <w:szCs w:val="28"/>
          <w:rtl/>
        </w:rPr>
        <w:t xml:space="preserve"> موضوعات ميثولوجية أساسية (الأساطير ، </w:t>
      </w:r>
      <w:r>
        <w:rPr>
          <w:rFonts w:hint="cs"/>
          <w:color w:val="000000"/>
          <w:sz w:val="28"/>
          <w:szCs w:val="28"/>
          <w:rtl/>
        </w:rPr>
        <w:t>و</w:t>
      </w:r>
      <w:r w:rsidR="000B2437" w:rsidRPr="00E00BFB">
        <w:rPr>
          <w:color w:val="000000"/>
          <w:sz w:val="28"/>
          <w:szCs w:val="28"/>
          <w:rtl/>
        </w:rPr>
        <w:t xml:space="preserve">الأحداث الأسطورية ، </w:t>
      </w:r>
      <w:r>
        <w:rPr>
          <w:rFonts w:hint="cs"/>
          <w:color w:val="000000"/>
          <w:sz w:val="28"/>
          <w:szCs w:val="28"/>
          <w:rtl/>
        </w:rPr>
        <w:t>و</w:t>
      </w:r>
      <w:r w:rsidR="000B2437" w:rsidRPr="00E00BFB">
        <w:rPr>
          <w:color w:val="000000"/>
          <w:sz w:val="28"/>
          <w:szCs w:val="28"/>
          <w:rtl/>
        </w:rPr>
        <w:t xml:space="preserve">الآلهة ، </w:t>
      </w:r>
      <w:r>
        <w:rPr>
          <w:rFonts w:hint="cs"/>
          <w:color w:val="000000"/>
          <w:sz w:val="28"/>
          <w:szCs w:val="28"/>
          <w:rtl/>
        </w:rPr>
        <w:t>و</w:t>
      </w:r>
      <w:r w:rsidR="000B2437" w:rsidRPr="00E00BFB">
        <w:rPr>
          <w:color w:val="000000"/>
          <w:sz w:val="28"/>
          <w:szCs w:val="28"/>
          <w:rtl/>
        </w:rPr>
        <w:t>الأبطال الأسطوريين</w:t>
      </w:r>
      <w:r w:rsidR="000B2437" w:rsidRPr="00E00BFB">
        <w:rPr>
          <w:rFonts w:hint="cs"/>
          <w:color w:val="000000"/>
          <w:sz w:val="28"/>
          <w:szCs w:val="28"/>
          <w:rtl/>
        </w:rPr>
        <w:t xml:space="preserve">، </w:t>
      </w:r>
      <w:r>
        <w:rPr>
          <w:rFonts w:hint="cs"/>
          <w:color w:val="000000"/>
          <w:sz w:val="28"/>
          <w:szCs w:val="28"/>
          <w:rtl/>
        </w:rPr>
        <w:t>و</w:t>
      </w:r>
      <w:r w:rsidR="00A75144">
        <w:rPr>
          <w:rFonts w:hint="cs"/>
          <w:color w:val="000000"/>
          <w:sz w:val="28"/>
          <w:szCs w:val="28"/>
          <w:rtl/>
        </w:rPr>
        <w:t>ا</w:t>
      </w:r>
      <w:r w:rsidR="000B2437" w:rsidRPr="00E00BFB">
        <w:rPr>
          <w:color w:val="000000"/>
          <w:sz w:val="28"/>
          <w:szCs w:val="28"/>
          <w:rtl/>
        </w:rPr>
        <w:t>لملاحم…)  في بلاد  الرافدين وبلاد الشام ومصر واليونان ، و</w:t>
      </w:r>
      <w:r w:rsidR="000B2437" w:rsidRPr="00E00BFB">
        <w:rPr>
          <w:rFonts w:hint="cs"/>
          <w:color w:val="000000"/>
          <w:sz w:val="28"/>
          <w:szCs w:val="28"/>
          <w:rtl/>
        </w:rPr>
        <w:t>تدرس</w:t>
      </w:r>
      <w:r w:rsidR="000B2437" w:rsidRPr="00E00BFB">
        <w:rPr>
          <w:color w:val="000000"/>
          <w:sz w:val="28"/>
          <w:szCs w:val="28"/>
          <w:rtl/>
        </w:rPr>
        <w:t xml:space="preserve"> العلاقة بين الأسطورة </w:t>
      </w:r>
      <w:r>
        <w:rPr>
          <w:rFonts w:hint="cs"/>
          <w:color w:val="000000"/>
          <w:sz w:val="28"/>
          <w:szCs w:val="28"/>
          <w:rtl/>
        </w:rPr>
        <w:t>و</w:t>
      </w:r>
      <w:r w:rsidR="000B2437" w:rsidRPr="00E00BFB">
        <w:rPr>
          <w:rFonts w:hint="cs"/>
          <w:color w:val="000000"/>
          <w:sz w:val="28"/>
          <w:szCs w:val="28"/>
          <w:rtl/>
        </w:rPr>
        <w:t xml:space="preserve"> الفن</w:t>
      </w:r>
      <w:r w:rsidR="000B2437" w:rsidRPr="00E00BFB">
        <w:rPr>
          <w:color w:val="000000"/>
          <w:sz w:val="28"/>
          <w:szCs w:val="28"/>
          <w:rtl/>
        </w:rPr>
        <w:t xml:space="preserve"> .</w:t>
      </w:r>
    </w:p>
    <w:p w:rsidR="00EA2AD7" w:rsidRPr="00E00BFB" w:rsidRDefault="00EA2AD7" w:rsidP="0012183B">
      <w:pPr>
        <w:bidi/>
        <w:ind w:left="26"/>
        <w:jc w:val="both"/>
        <w:rPr>
          <w:color w:val="000000"/>
          <w:sz w:val="28"/>
          <w:szCs w:val="28"/>
          <w:rtl/>
        </w:rPr>
      </w:pPr>
    </w:p>
    <w:p w:rsidR="00EA2AD7" w:rsidRPr="005B65F9" w:rsidRDefault="005B65F9" w:rsidP="00EA2AD7">
      <w:pPr>
        <w:autoSpaceDE w:val="0"/>
        <w:autoSpaceDN w:val="0"/>
        <w:adjustRightInd w:val="0"/>
        <w:spacing w:line="360" w:lineRule="auto"/>
        <w:jc w:val="right"/>
        <w:rPr>
          <w:b/>
          <w:bCs/>
          <w:u w:val="single"/>
        </w:rPr>
      </w:pPr>
      <w:r w:rsidRPr="005B65F9">
        <w:rPr>
          <w:rFonts w:hint="cs"/>
          <w:b/>
          <w:bCs/>
          <w:u w:val="single"/>
          <w:rtl/>
        </w:rPr>
        <w:t>أهداف</w:t>
      </w:r>
      <w:r w:rsidR="00EA2AD7" w:rsidRPr="005B65F9">
        <w:rPr>
          <w:rFonts w:hint="cs"/>
          <w:b/>
          <w:bCs/>
          <w:u w:val="single"/>
          <w:rtl/>
        </w:rPr>
        <w:t xml:space="preserve"> التعليم</w:t>
      </w:r>
      <w:r w:rsidR="00027EE2" w:rsidRPr="00027EE2">
        <w:rPr>
          <w:rFonts w:hint="cs"/>
          <w:b/>
          <w:bCs/>
          <w:rtl/>
        </w:rPr>
        <w:t>:</w:t>
      </w:r>
    </w:p>
    <w:p w:rsidR="00C2338D" w:rsidRDefault="000B2437" w:rsidP="008919A7">
      <w:pPr>
        <w:pStyle w:val="ListParagraph"/>
        <w:numPr>
          <w:ilvl w:val="0"/>
          <w:numId w:val="3"/>
        </w:numPr>
        <w:bidi/>
        <w:ind w:left="746"/>
        <w:contextualSpacing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تعريف الطالب بالمسائل </w:t>
      </w:r>
      <w:r w:rsidR="00F1327C">
        <w:rPr>
          <w:rFonts w:hint="cs"/>
          <w:sz w:val="28"/>
          <w:szCs w:val="28"/>
          <w:rtl/>
          <w:lang w:bidi="ar-JO"/>
        </w:rPr>
        <w:t>الأساسية</w:t>
      </w:r>
      <w:r>
        <w:rPr>
          <w:rFonts w:hint="cs"/>
          <w:sz w:val="28"/>
          <w:szCs w:val="28"/>
          <w:rtl/>
          <w:lang w:bidi="ar-JO"/>
        </w:rPr>
        <w:t xml:space="preserve"> المرتبطة بمصطلح </w:t>
      </w:r>
      <w:r w:rsidR="00F1327C">
        <w:rPr>
          <w:rFonts w:hint="cs"/>
          <w:sz w:val="28"/>
          <w:szCs w:val="28"/>
          <w:rtl/>
          <w:lang w:bidi="ar-JO"/>
        </w:rPr>
        <w:t>الأسطورة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:rsidR="000B2437" w:rsidRDefault="000B2437" w:rsidP="00F1327C">
      <w:pPr>
        <w:pStyle w:val="ListParagraph"/>
        <w:numPr>
          <w:ilvl w:val="0"/>
          <w:numId w:val="3"/>
        </w:numPr>
        <w:bidi/>
        <w:ind w:left="746"/>
        <w:contextualSpacing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تعريف الطالب بالاتجاهات والمدارس </w:t>
      </w:r>
      <w:r w:rsidR="00F1327C">
        <w:rPr>
          <w:rFonts w:hint="cs"/>
          <w:sz w:val="28"/>
          <w:szCs w:val="28"/>
          <w:rtl/>
          <w:lang w:bidi="ar-JO"/>
        </w:rPr>
        <w:t>الأساسية</w:t>
      </w:r>
      <w:r>
        <w:rPr>
          <w:rFonts w:hint="cs"/>
          <w:sz w:val="28"/>
          <w:szCs w:val="28"/>
          <w:rtl/>
          <w:lang w:bidi="ar-JO"/>
        </w:rPr>
        <w:t xml:space="preserve"> (التاريخية </w:t>
      </w:r>
      <w:r w:rsidR="00F1327C">
        <w:rPr>
          <w:rFonts w:hint="cs"/>
          <w:sz w:val="28"/>
          <w:szCs w:val="28"/>
          <w:rtl/>
          <w:lang w:bidi="ar-JO"/>
        </w:rPr>
        <w:t>والاجتماعي</w:t>
      </w:r>
      <w:r w:rsidR="00F1327C">
        <w:rPr>
          <w:rFonts w:hint="eastAsia"/>
          <w:sz w:val="28"/>
          <w:szCs w:val="28"/>
          <w:rtl/>
          <w:lang w:bidi="ar-JO"/>
        </w:rPr>
        <w:t>ة</w:t>
      </w:r>
      <w:r>
        <w:rPr>
          <w:rFonts w:hint="cs"/>
          <w:sz w:val="28"/>
          <w:szCs w:val="28"/>
          <w:rtl/>
          <w:lang w:bidi="ar-JO"/>
        </w:rPr>
        <w:t xml:space="preserve"> والفنية والنفسية) في تفسير </w:t>
      </w:r>
      <w:r w:rsidR="00F1327C">
        <w:rPr>
          <w:rFonts w:hint="cs"/>
          <w:sz w:val="28"/>
          <w:szCs w:val="28"/>
          <w:rtl/>
          <w:lang w:bidi="ar-JO"/>
        </w:rPr>
        <w:t>الأساطير</w:t>
      </w:r>
      <w:r>
        <w:rPr>
          <w:rFonts w:hint="cs"/>
          <w:sz w:val="28"/>
          <w:szCs w:val="28"/>
          <w:rtl/>
          <w:lang w:bidi="ar-JO"/>
        </w:rPr>
        <w:t>.</w:t>
      </w:r>
    </w:p>
    <w:p w:rsidR="000B2437" w:rsidRDefault="000B2437" w:rsidP="000B2437">
      <w:pPr>
        <w:pStyle w:val="ListParagraph"/>
        <w:numPr>
          <w:ilvl w:val="0"/>
          <w:numId w:val="3"/>
        </w:numPr>
        <w:bidi/>
        <w:ind w:left="746"/>
        <w:contextualSpacing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تعريف الطالب بموضوعات مختارة في الفكر </w:t>
      </w:r>
      <w:r w:rsidR="00F1327C">
        <w:rPr>
          <w:rFonts w:hint="cs"/>
          <w:sz w:val="28"/>
          <w:szCs w:val="28"/>
          <w:rtl/>
          <w:lang w:bidi="ar-JO"/>
        </w:rPr>
        <w:t>الأسطوري</w:t>
      </w:r>
      <w:r>
        <w:rPr>
          <w:rFonts w:hint="cs"/>
          <w:sz w:val="28"/>
          <w:szCs w:val="28"/>
          <w:rtl/>
          <w:lang w:bidi="ar-JO"/>
        </w:rPr>
        <w:t xml:space="preserve"> : التكوين والبدايات، الطوفان، والتنين، الفردوس المفقود، قابيل </w:t>
      </w:r>
      <w:r w:rsidR="00F1327C">
        <w:rPr>
          <w:rFonts w:hint="cs"/>
          <w:sz w:val="28"/>
          <w:szCs w:val="28"/>
          <w:rtl/>
          <w:lang w:bidi="ar-JO"/>
        </w:rPr>
        <w:t>وهابي</w:t>
      </w:r>
      <w:r w:rsidR="00F1327C">
        <w:rPr>
          <w:rFonts w:hint="eastAsia"/>
          <w:sz w:val="28"/>
          <w:szCs w:val="28"/>
          <w:rtl/>
          <w:lang w:bidi="ar-JO"/>
        </w:rPr>
        <w:t>ل</w:t>
      </w:r>
      <w:r>
        <w:rPr>
          <w:rFonts w:hint="cs"/>
          <w:sz w:val="28"/>
          <w:szCs w:val="28"/>
          <w:rtl/>
          <w:lang w:bidi="ar-JO"/>
        </w:rPr>
        <w:t xml:space="preserve">، العالم السفلي </w:t>
      </w:r>
      <w:r w:rsidR="00F1327C">
        <w:rPr>
          <w:rFonts w:hint="cs"/>
          <w:sz w:val="28"/>
          <w:szCs w:val="28"/>
          <w:rtl/>
          <w:lang w:bidi="ar-JO"/>
        </w:rPr>
        <w:t>الإله</w:t>
      </w:r>
      <w:r>
        <w:rPr>
          <w:rFonts w:hint="cs"/>
          <w:sz w:val="28"/>
          <w:szCs w:val="28"/>
          <w:rtl/>
          <w:lang w:bidi="ar-JO"/>
        </w:rPr>
        <w:t xml:space="preserve"> الميت (قراءات في </w:t>
      </w:r>
      <w:r w:rsidR="00F1327C">
        <w:rPr>
          <w:rFonts w:hint="cs"/>
          <w:sz w:val="28"/>
          <w:szCs w:val="28"/>
          <w:rtl/>
          <w:lang w:bidi="ar-JO"/>
        </w:rPr>
        <w:t>أ</w:t>
      </w:r>
      <w:r>
        <w:rPr>
          <w:rFonts w:hint="cs"/>
          <w:sz w:val="28"/>
          <w:szCs w:val="28"/>
          <w:rtl/>
          <w:lang w:bidi="ar-JO"/>
        </w:rPr>
        <w:t>ساطير الشرق القديم).</w:t>
      </w:r>
    </w:p>
    <w:p w:rsidR="000B2437" w:rsidRPr="00784FC8" w:rsidRDefault="000B2437" w:rsidP="000B2437">
      <w:pPr>
        <w:pStyle w:val="ListParagraph"/>
        <w:numPr>
          <w:ilvl w:val="0"/>
          <w:numId w:val="3"/>
        </w:numPr>
        <w:bidi/>
        <w:ind w:left="746"/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تمكين الطالب من قراءة نص </w:t>
      </w:r>
      <w:r w:rsidR="00F1327C">
        <w:rPr>
          <w:rFonts w:hint="cs"/>
          <w:sz w:val="28"/>
          <w:szCs w:val="28"/>
          <w:rtl/>
          <w:lang w:bidi="ar-JO"/>
        </w:rPr>
        <w:t>أسطوري</w:t>
      </w:r>
      <w:r>
        <w:rPr>
          <w:rFonts w:hint="cs"/>
          <w:sz w:val="28"/>
          <w:szCs w:val="28"/>
          <w:rtl/>
          <w:lang w:bidi="ar-JO"/>
        </w:rPr>
        <w:t xml:space="preserve"> قراءة نقدية (ملحمة جلجامش).</w:t>
      </w:r>
    </w:p>
    <w:p w:rsidR="001F78A4" w:rsidRDefault="001F78A4" w:rsidP="005B65F9">
      <w:pPr>
        <w:autoSpaceDE w:val="0"/>
        <w:autoSpaceDN w:val="0"/>
        <w:adjustRightInd w:val="0"/>
        <w:spacing w:line="360" w:lineRule="auto"/>
        <w:rPr>
          <w:rtl/>
          <w:lang w:bidi="ar-JO"/>
        </w:rPr>
      </w:pPr>
    </w:p>
    <w:p w:rsidR="00EA2AD7" w:rsidRDefault="00EA2AD7" w:rsidP="005B65F9">
      <w:pPr>
        <w:autoSpaceDE w:val="0"/>
        <w:autoSpaceDN w:val="0"/>
        <w:adjustRightInd w:val="0"/>
        <w:spacing w:line="360" w:lineRule="auto"/>
        <w:jc w:val="right"/>
        <w:rPr>
          <w:b/>
          <w:bCs/>
          <w:u w:val="single"/>
          <w:rtl/>
          <w:lang w:bidi="ar-JO"/>
        </w:rPr>
      </w:pPr>
      <w:r w:rsidRPr="00EA2AD7">
        <w:rPr>
          <w:rFonts w:hint="cs"/>
          <w:b/>
          <w:bCs/>
          <w:u w:val="single"/>
          <w:rtl/>
          <w:lang w:bidi="ar-JO"/>
        </w:rPr>
        <w:t>مخرجات التعليم المتوقعة</w:t>
      </w:r>
      <w:r w:rsidRPr="00027EE2">
        <w:rPr>
          <w:rFonts w:hint="cs"/>
          <w:b/>
          <w:bCs/>
          <w:rtl/>
          <w:lang w:bidi="ar-JO"/>
        </w:rPr>
        <w:t>:</w:t>
      </w:r>
    </w:p>
    <w:p w:rsidR="00EA2AD7" w:rsidRDefault="00EA2AD7" w:rsidP="005B65F9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360" w:lineRule="auto"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المهارات </w:t>
      </w:r>
      <w:r w:rsidR="005B65F9">
        <w:rPr>
          <w:rFonts w:hint="cs"/>
          <w:b/>
          <w:bCs/>
          <w:rtl/>
          <w:lang w:bidi="ar-JO"/>
        </w:rPr>
        <w:t>الأكاديمية</w:t>
      </w:r>
      <w:r>
        <w:rPr>
          <w:rFonts w:hint="cs"/>
          <w:b/>
          <w:bCs/>
          <w:rtl/>
          <w:lang w:bidi="ar-JO"/>
        </w:rPr>
        <w:t xml:space="preserve"> الخاصة بالموضوع: </w:t>
      </w:r>
    </w:p>
    <w:p w:rsidR="00C2338D" w:rsidRDefault="003F2902" w:rsidP="003F2902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line="360" w:lineRule="auto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 xml:space="preserve">فهم واستيعاب المشكلات والمستويات المتعددة المرتبطة بمصطلح </w:t>
      </w:r>
      <w:r w:rsidR="00F1327C">
        <w:rPr>
          <w:rFonts w:hint="cs"/>
          <w:rtl/>
          <w:lang w:bidi="ar-JO"/>
        </w:rPr>
        <w:t>الأسطورة</w:t>
      </w:r>
      <w:r>
        <w:rPr>
          <w:rFonts w:hint="cs"/>
          <w:rtl/>
          <w:lang w:bidi="ar-JO"/>
        </w:rPr>
        <w:t>.</w:t>
      </w:r>
    </w:p>
    <w:p w:rsidR="003F2902" w:rsidRDefault="003F2902" w:rsidP="003F2902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line="360" w:lineRule="auto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 xml:space="preserve">تحديد </w:t>
      </w:r>
      <w:r w:rsidR="00F1327C">
        <w:rPr>
          <w:rFonts w:hint="cs"/>
          <w:rtl/>
          <w:lang w:bidi="ar-JO"/>
        </w:rPr>
        <w:t>الإطار</w:t>
      </w:r>
      <w:r>
        <w:rPr>
          <w:rFonts w:hint="cs"/>
          <w:rtl/>
          <w:lang w:bidi="ar-JO"/>
        </w:rPr>
        <w:t xml:space="preserve"> العام </w:t>
      </w:r>
      <w:r w:rsidR="00F1327C">
        <w:rPr>
          <w:rFonts w:hint="cs"/>
          <w:rtl/>
          <w:lang w:bidi="ar-JO"/>
        </w:rPr>
        <w:t>للأساطير</w:t>
      </w:r>
      <w:r>
        <w:rPr>
          <w:rFonts w:hint="cs"/>
          <w:rtl/>
          <w:lang w:bidi="ar-JO"/>
        </w:rPr>
        <w:t xml:space="preserve"> والفكر </w:t>
      </w:r>
      <w:r w:rsidR="00F1327C">
        <w:rPr>
          <w:rFonts w:hint="cs"/>
          <w:rtl/>
          <w:lang w:bidi="ar-JO"/>
        </w:rPr>
        <w:t>الأسطوري</w:t>
      </w:r>
      <w:r>
        <w:rPr>
          <w:rFonts w:hint="cs"/>
          <w:rtl/>
          <w:lang w:bidi="ar-JO"/>
        </w:rPr>
        <w:t>.</w:t>
      </w:r>
    </w:p>
    <w:p w:rsidR="003F2902" w:rsidRDefault="003F2902" w:rsidP="003F2902">
      <w:pPr>
        <w:tabs>
          <w:tab w:val="right" w:pos="1080"/>
        </w:tabs>
        <w:autoSpaceDE w:val="0"/>
        <w:autoSpaceDN w:val="0"/>
        <w:bidi/>
        <w:adjustRightInd w:val="0"/>
        <w:spacing w:line="360" w:lineRule="auto"/>
        <w:ind w:left="1260" w:hanging="180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 xml:space="preserve">جـ -    امتلاك وسائل منهجية مختلفة في قراءة </w:t>
      </w:r>
      <w:r w:rsidR="00F1327C">
        <w:rPr>
          <w:rFonts w:hint="cs"/>
          <w:rtl/>
          <w:lang w:bidi="ar-JO"/>
        </w:rPr>
        <w:t>الأساطير</w:t>
      </w:r>
      <w:r>
        <w:rPr>
          <w:rFonts w:hint="cs"/>
          <w:rtl/>
          <w:lang w:bidi="ar-JO"/>
        </w:rPr>
        <w:t>.</w:t>
      </w:r>
    </w:p>
    <w:p w:rsidR="00C2338D" w:rsidRPr="005B65F9" w:rsidRDefault="00C2338D" w:rsidP="00C2338D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rtl/>
          <w:lang w:bidi="ar-JO"/>
        </w:rPr>
      </w:pPr>
    </w:p>
    <w:p w:rsidR="005B65F9" w:rsidRDefault="005B65F9" w:rsidP="005B65F9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b/>
          <w:bCs/>
          <w:rtl/>
          <w:lang w:bidi="ar-JO"/>
        </w:rPr>
      </w:pPr>
    </w:p>
    <w:p w:rsidR="005B65F9" w:rsidRDefault="005B65F9" w:rsidP="005B65F9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b/>
          <w:bCs/>
          <w:rtl/>
          <w:lang w:bidi="ar-JO"/>
        </w:rPr>
      </w:pPr>
    </w:p>
    <w:p w:rsidR="005B65F9" w:rsidRDefault="005B65F9" w:rsidP="005B65F9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b/>
          <w:bCs/>
          <w:rtl/>
          <w:lang w:bidi="ar-JO"/>
        </w:rPr>
      </w:pPr>
    </w:p>
    <w:p w:rsidR="005B65F9" w:rsidRDefault="005B65F9" w:rsidP="005B65F9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b/>
          <w:bCs/>
          <w:rtl/>
          <w:lang w:bidi="ar-JO"/>
        </w:rPr>
      </w:pPr>
    </w:p>
    <w:p w:rsidR="00EA2AD7" w:rsidRDefault="003A109D" w:rsidP="00EA2AD7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360" w:lineRule="auto"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المهارات التحويلية:</w:t>
      </w:r>
    </w:p>
    <w:p w:rsidR="00C2338D" w:rsidRDefault="003F2902" w:rsidP="00F1327C">
      <w:pPr>
        <w:pStyle w:val="ListParagraph"/>
        <w:numPr>
          <w:ilvl w:val="0"/>
          <w:numId w:val="20"/>
        </w:numPr>
        <w:tabs>
          <w:tab w:val="right" w:pos="810"/>
          <w:tab w:val="right" w:pos="1440"/>
        </w:tabs>
        <w:autoSpaceDE w:val="0"/>
        <w:autoSpaceDN w:val="0"/>
        <w:bidi/>
        <w:adjustRightInd w:val="0"/>
        <w:spacing w:line="360" w:lineRule="auto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 xml:space="preserve">تطوير القدرات </w:t>
      </w:r>
      <w:r w:rsidR="00F1327C">
        <w:rPr>
          <w:rFonts w:hint="cs"/>
          <w:rtl/>
          <w:lang w:bidi="ar-JO"/>
        </w:rPr>
        <w:t>النظرية</w:t>
      </w:r>
      <w:r>
        <w:rPr>
          <w:rFonts w:hint="cs"/>
          <w:rtl/>
          <w:lang w:bidi="ar-JO"/>
        </w:rPr>
        <w:t xml:space="preserve"> والتحليلية في فهم الفكر </w:t>
      </w:r>
      <w:r w:rsidR="00F1327C">
        <w:rPr>
          <w:rFonts w:hint="cs"/>
          <w:rtl/>
          <w:lang w:bidi="ar-JO"/>
        </w:rPr>
        <w:t>الأسطوري</w:t>
      </w:r>
      <w:r w:rsidR="00442F65">
        <w:rPr>
          <w:rFonts w:hint="cs"/>
          <w:rtl/>
          <w:lang w:bidi="ar-JO"/>
        </w:rPr>
        <w:t>.</w:t>
      </w:r>
      <w:bookmarkStart w:id="0" w:name="_GoBack"/>
      <w:bookmarkEnd w:id="0"/>
    </w:p>
    <w:p w:rsidR="003F2902" w:rsidRDefault="003F2902" w:rsidP="00F1327C">
      <w:pPr>
        <w:pStyle w:val="ListParagraph"/>
        <w:numPr>
          <w:ilvl w:val="0"/>
          <w:numId w:val="20"/>
        </w:numPr>
        <w:tabs>
          <w:tab w:val="right" w:pos="810"/>
          <w:tab w:val="right" w:pos="1440"/>
        </w:tabs>
        <w:autoSpaceDE w:val="0"/>
        <w:autoSpaceDN w:val="0"/>
        <w:bidi/>
        <w:adjustRightInd w:val="0"/>
        <w:spacing w:line="360" w:lineRule="auto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 xml:space="preserve">تطوير القدرات النقدية في قراءة التحليلات </w:t>
      </w:r>
      <w:r w:rsidR="00F1327C">
        <w:rPr>
          <w:rFonts w:hint="cs"/>
          <w:rtl/>
          <w:lang w:bidi="ar-JO"/>
        </w:rPr>
        <w:t>المختلفةللأساطير</w:t>
      </w:r>
      <w:r>
        <w:rPr>
          <w:rFonts w:hint="cs"/>
          <w:rtl/>
          <w:lang w:bidi="ar-JO"/>
        </w:rPr>
        <w:t>.</w:t>
      </w:r>
    </w:p>
    <w:p w:rsidR="003F2902" w:rsidRPr="005B65F9" w:rsidRDefault="00F1327C" w:rsidP="00F1327C">
      <w:pPr>
        <w:tabs>
          <w:tab w:val="right" w:pos="810"/>
          <w:tab w:val="right" w:pos="1440"/>
        </w:tabs>
        <w:autoSpaceDE w:val="0"/>
        <w:autoSpaceDN w:val="0"/>
        <w:bidi/>
        <w:adjustRightInd w:val="0"/>
        <w:spacing w:line="360" w:lineRule="auto"/>
        <w:ind w:left="1080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جـ - القراءة الفنية للأساطير.</w:t>
      </w:r>
    </w:p>
    <w:p w:rsidR="00EA2AD7" w:rsidRPr="003A109D" w:rsidRDefault="006F105F" w:rsidP="00027EE2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rtl/>
          <w:lang w:bidi="ar-JO"/>
        </w:rPr>
        <w:t xml:space="preserve">3.  </w:t>
      </w:r>
      <w:r w:rsidR="00EA2AD7" w:rsidRPr="003A109D">
        <w:rPr>
          <w:rFonts w:hint="cs"/>
          <w:b/>
          <w:bCs/>
          <w:sz w:val="28"/>
          <w:szCs w:val="28"/>
          <w:rtl/>
          <w:lang w:bidi="ar-JO"/>
        </w:rPr>
        <w:t xml:space="preserve">المهارات التحليلية </w:t>
      </w:r>
      <w:r w:rsidR="005B65F9" w:rsidRPr="003A109D">
        <w:rPr>
          <w:rFonts w:hint="cs"/>
          <w:b/>
          <w:bCs/>
          <w:sz w:val="28"/>
          <w:szCs w:val="28"/>
          <w:rtl/>
          <w:lang w:bidi="ar-JO"/>
        </w:rPr>
        <w:t>والإدراكية</w:t>
      </w:r>
      <w:r w:rsidR="00EA2AD7" w:rsidRPr="003A109D">
        <w:rPr>
          <w:b/>
          <w:bCs/>
          <w:sz w:val="28"/>
          <w:szCs w:val="28"/>
          <w:rtl/>
          <w:lang w:bidi="ar-JO"/>
        </w:rPr>
        <w:t>:</w:t>
      </w:r>
    </w:p>
    <w:p w:rsidR="008919A7" w:rsidRDefault="00F1327C" w:rsidP="00F1327C">
      <w:pPr>
        <w:pStyle w:val="ListParagraph"/>
        <w:numPr>
          <w:ilvl w:val="0"/>
          <w:numId w:val="21"/>
        </w:numPr>
        <w:tabs>
          <w:tab w:val="right" w:pos="810"/>
        </w:tabs>
        <w:bidi/>
        <w:contextualSpacing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القدرة على تمييز الشكل الأسطوري عن الأشكال الأدبية الأخرى.</w:t>
      </w:r>
    </w:p>
    <w:p w:rsidR="00F1327C" w:rsidRDefault="00F1327C" w:rsidP="00F1327C">
      <w:pPr>
        <w:pStyle w:val="ListParagraph"/>
        <w:numPr>
          <w:ilvl w:val="0"/>
          <w:numId w:val="21"/>
        </w:numPr>
        <w:tabs>
          <w:tab w:val="right" w:pos="810"/>
        </w:tabs>
        <w:bidi/>
        <w:contextualSpacing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القدرة على تفسير الأساطير بصورة علمية.</w:t>
      </w:r>
    </w:p>
    <w:p w:rsidR="00F1327C" w:rsidRPr="00F1327C" w:rsidRDefault="00F1327C" w:rsidP="00F1327C">
      <w:pPr>
        <w:tabs>
          <w:tab w:val="right" w:pos="810"/>
        </w:tabs>
        <w:bidi/>
        <w:ind w:left="1080"/>
        <w:contextualSpacing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جـ -  </w:t>
      </w:r>
      <w:r w:rsidRPr="00F1327C">
        <w:rPr>
          <w:rFonts w:hint="cs"/>
          <w:sz w:val="28"/>
          <w:szCs w:val="28"/>
          <w:rtl/>
          <w:lang w:bidi="ar-JO"/>
        </w:rPr>
        <w:t>القدرة على التذوق الجماعي للنصوص الأسطورية.</w:t>
      </w:r>
    </w:p>
    <w:p w:rsidR="001F78A4" w:rsidRPr="00FE255F" w:rsidRDefault="001F78A4" w:rsidP="00EA2AD7">
      <w:pPr>
        <w:pStyle w:val="ListParagraph"/>
        <w:autoSpaceDE w:val="0"/>
        <w:autoSpaceDN w:val="0"/>
        <w:adjustRightInd w:val="0"/>
        <w:spacing w:line="360" w:lineRule="auto"/>
        <w:jc w:val="right"/>
        <w:rPr>
          <w:lang w:bidi="ar-JO"/>
        </w:rPr>
      </w:pPr>
    </w:p>
    <w:p w:rsidR="006F105F" w:rsidRPr="00027EE2" w:rsidRDefault="005B65F9" w:rsidP="006F105F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</w:rPr>
      </w:pPr>
      <w:r w:rsidRPr="00027EE2">
        <w:rPr>
          <w:rFonts w:hint="cs"/>
          <w:b/>
          <w:bCs/>
          <w:u w:val="single"/>
          <w:rtl/>
        </w:rPr>
        <w:t>أساليب</w:t>
      </w:r>
      <w:r w:rsidR="006F105F" w:rsidRPr="00027EE2">
        <w:rPr>
          <w:rFonts w:hint="cs"/>
          <w:b/>
          <w:bCs/>
          <w:u w:val="single"/>
          <w:rtl/>
        </w:rPr>
        <w:t xml:space="preserve"> التعليم والتقييم</w:t>
      </w:r>
      <w:r w:rsidR="00027EE2">
        <w:rPr>
          <w:rFonts w:hint="cs"/>
          <w:b/>
          <w:bCs/>
          <w:color w:val="000000"/>
          <w:rtl/>
        </w:rPr>
        <w:t>:</w:t>
      </w:r>
    </w:p>
    <w:tbl>
      <w:tblPr>
        <w:tblW w:w="8962" w:type="dxa"/>
        <w:jc w:val="right"/>
        <w:tblInd w:w="-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4338"/>
      </w:tblGrid>
      <w:tr w:rsidR="00F342DF" w:rsidRPr="00FE255F" w:rsidTr="00F342DF">
        <w:trPr>
          <w:jc w:val="right"/>
        </w:trPr>
        <w:tc>
          <w:tcPr>
            <w:tcW w:w="4624" w:type="dxa"/>
            <w:vAlign w:val="center"/>
          </w:tcPr>
          <w:p w:rsidR="00F342DF" w:rsidRPr="00FE255F" w:rsidRDefault="00F342DF" w:rsidP="003F4143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أساليب التقييم</w:t>
            </w:r>
          </w:p>
        </w:tc>
        <w:tc>
          <w:tcPr>
            <w:tcW w:w="4338" w:type="dxa"/>
            <w:vAlign w:val="center"/>
          </w:tcPr>
          <w:p w:rsidR="00F342DF" w:rsidRPr="00FE255F" w:rsidRDefault="00F342DF" w:rsidP="005B65F9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أساليب التعليم</w:t>
            </w:r>
          </w:p>
        </w:tc>
      </w:tr>
      <w:tr w:rsidR="00F342DF" w:rsidRPr="00FE255F" w:rsidTr="00F342DF">
        <w:trPr>
          <w:jc w:val="right"/>
        </w:trPr>
        <w:tc>
          <w:tcPr>
            <w:tcW w:w="4624" w:type="dxa"/>
          </w:tcPr>
          <w:p w:rsidR="00A75144" w:rsidRPr="00A75144" w:rsidRDefault="00A75144" w:rsidP="00A75144">
            <w:pPr>
              <w:bidi/>
              <w:ind w:right="720"/>
            </w:pPr>
            <w:r w:rsidRPr="00A75144">
              <w:rPr>
                <w:rtl/>
              </w:rPr>
              <w:t xml:space="preserve">الإمتحانات                                           المشاركة </w:t>
            </w:r>
          </w:p>
          <w:p w:rsidR="00F342DF" w:rsidRPr="00FE255F" w:rsidRDefault="00A75144" w:rsidP="00A75144">
            <w:pPr>
              <w:bidi/>
              <w:ind w:right="720"/>
              <w:rPr>
                <w:b/>
                <w:bCs/>
              </w:rPr>
            </w:pPr>
            <w:r w:rsidRPr="00A75144">
              <w:rPr>
                <w:rtl/>
              </w:rPr>
              <w:t>الأبحاث</w:t>
            </w:r>
          </w:p>
        </w:tc>
        <w:tc>
          <w:tcPr>
            <w:tcW w:w="4338" w:type="dxa"/>
          </w:tcPr>
          <w:p w:rsidR="00F342DF" w:rsidRPr="00F1327C" w:rsidRDefault="00F1327C" w:rsidP="00B80E71">
            <w:pPr>
              <w:bidi/>
              <w:ind w:right="720"/>
              <w:rPr>
                <w:rtl/>
              </w:rPr>
            </w:pPr>
            <w:r w:rsidRPr="00F1327C">
              <w:rPr>
                <w:rFonts w:hint="cs"/>
                <w:rtl/>
              </w:rPr>
              <w:t>المحاضرة</w:t>
            </w:r>
          </w:p>
          <w:p w:rsidR="00F1327C" w:rsidRPr="00F1327C" w:rsidRDefault="00F1327C" w:rsidP="00F1327C">
            <w:pPr>
              <w:bidi/>
              <w:ind w:right="720"/>
              <w:rPr>
                <w:rtl/>
              </w:rPr>
            </w:pPr>
            <w:r w:rsidRPr="00F1327C">
              <w:rPr>
                <w:rFonts w:hint="cs"/>
                <w:rtl/>
              </w:rPr>
              <w:t xml:space="preserve">النقاشات الحوارية </w:t>
            </w:r>
          </w:p>
          <w:p w:rsidR="00F1327C" w:rsidRPr="00F1327C" w:rsidRDefault="00F1327C" w:rsidP="00F1327C">
            <w:pPr>
              <w:bidi/>
              <w:ind w:right="720"/>
              <w:rPr>
                <w:rtl/>
              </w:rPr>
            </w:pPr>
            <w:r w:rsidRPr="00F1327C">
              <w:rPr>
                <w:rFonts w:hint="cs"/>
                <w:rtl/>
              </w:rPr>
              <w:t>إعداد الأبحاث ومناقشتها</w:t>
            </w:r>
          </w:p>
          <w:p w:rsidR="00F1327C" w:rsidRPr="00FE255F" w:rsidRDefault="00F1327C" w:rsidP="00F1327C">
            <w:pPr>
              <w:bidi/>
              <w:ind w:right="720"/>
              <w:rPr>
                <w:b/>
                <w:bCs/>
              </w:rPr>
            </w:pPr>
            <w:r w:rsidRPr="00F1327C">
              <w:rPr>
                <w:rFonts w:hint="cs"/>
                <w:rtl/>
              </w:rPr>
              <w:t>القراءة الجماعية للنصوص</w:t>
            </w:r>
          </w:p>
        </w:tc>
      </w:tr>
    </w:tbl>
    <w:p w:rsidR="001F78A4" w:rsidRPr="00FE255F" w:rsidRDefault="001F78A4" w:rsidP="001F78A4">
      <w:pPr>
        <w:autoSpaceDE w:val="0"/>
        <w:autoSpaceDN w:val="0"/>
        <w:adjustRightInd w:val="0"/>
        <w:spacing w:line="360" w:lineRule="auto"/>
      </w:pPr>
    </w:p>
    <w:p w:rsidR="001F78A4" w:rsidRDefault="006F105F" w:rsidP="00027EE2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u w:val="single"/>
          <w:rtl/>
          <w:lang w:bidi="ar-JO"/>
        </w:rPr>
        <w:t>محتويات المــــــــ</w:t>
      </w:r>
      <w:r w:rsidR="00027EE2">
        <w:rPr>
          <w:rFonts w:hint="cs"/>
          <w:b/>
          <w:bCs/>
          <w:u w:val="single"/>
          <w:rtl/>
          <w:lang w:bidi="ar-JO"/>
        </w:rPr>
        <w:t>ا</w:t>
      </w:r>
      <w:r>
        <w:rPr>
          <w:rFonts w:hint="cs"/>
          <w:b/>
          <w:bCs/>
          <w:u w:val="single"/>
          <w:rtl/>
          <w:lang w:bidi="ar-JO"/>
        </w:rPr>
        <w:t>دة</w:t>
      </w:r>
      <w:r w:rsidRPr="00027EE2">
        <w:rPr>
          <w:rFonts w:hint="cs"/>
          <w:rtl/>
          <w:lang w:bidi="ar-JO"/>
        </w:rPr>
        <w:t xml:space="preserve"> :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835"/>
        <w:gridCol w:w="4624"/>
      </w:tblGrid>
      <w:tr w:rsidR="001F78A4" w:rsidRPr="00FE255F" w:rsidTr="00835DCE">
        <w:tc>
          <w:tcPr>
            <w:tcW w:w="3544" w:type="dxa"/>
            <w:shd w:val="clear" w:color="auto" w:fill="E0E0E0"/>
            <w:vAlign w:val="center"/>
          </w:tcPr>
          <w:p w:rsidR="001F78A4" w:rsidRPr="00FE255F" w:rsidRDefault="006F105F" w:rsidP="005B65F9">
            <w:pPr>
              <w:tabs>
                <w:tab w:val="right" w:pos="6840"/>
              </w:tabs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مخرجات التعليم المتوقعة</w:t>
            </w:r>
          </w:p>
        </w:tc>
        <w:tc>
          <w:tcPr>
            <w:tcW w:w="835" w:type="dxa"/>
            <w:shd w:val="clear" w:color="auto" w:fill="E0E0E0"/>
            <w:vAlign w:val="center"/>
          </w:tcPr>
          <w:p w:rsidR="006F105F" w:rsidRPr="00FE255F" w:rsidRDefault="005B65F9" w:rsidP="005B65F9">
            <w:pPr>
              <w:tabs>
                <w:tab w:val="right" w:pos="6840"/>
              </w:tabs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الأسبوع</w:t>
            </w:r>
          </w:p>
        </w:tc>
        <w:tc>
          <w:tcPr>
            <w:tcW w:w="4624" w:type="dxa"/>
            <w:shd w:val="clear" w:color="auto" w:fill="E0E0E0"/>
            <w:vAlign w:val="center"/>
          </w:tcPr>
          <w:p w:rsidR="006F105F" w:rsidRPr="00FE255F" w:rsidRDefault="006F105F" w:rsidP="005B65F9">
            <w:pPr>
              <w:tabs>
                <w:tab w:val="right" w:pos="6840"/>
              </w:tabs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المحتوى</w:t>
            </w:r>
          </w:p>
        </w:tc>
      </w:tr>
      <w:tr w:rsidR="008919A7" w:rsidRPr="00FE255F" w:rsidTr="00835DCE">
        <w:trPr>
          <w:trHeight w:val="1104"/>
        </w:trPr>
        <w:tc>
          <w:tcPr>
            <w:tcW w:w="3544" w:type="dxa"/>
            <w:vAlign w:val="center"/>
          </w:tcPr>
          <w:p w:rsidR="008919A7" w:rsidRPr="00FE255F" w:rsidRDefault="008919A7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835" w:type="dxa"/>
            <w:vAlign w:val="center"/>
          </w:tcPr>
          <w:p w:rsidR="008919A7" w:rsidRPr="00FE255F" w:rsidRDefault="008919A7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624" w:type="dxa"/>
            <w:vAlign w:val="center"/>
          </w:tcPr>
          <w:p w:rsidR="008919A7" w:rsidRPr="00FE255F" w:rsidRDefault="00934FB9" w:rsidP="00F1327C">
            <w:pPr>
              <w:bidi/>
              <w:ind w:left="36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الأسطورة</w:t>
            </w:r>
            <w:r w:rsidR="00F1327C">
              <w:rPr>
                <w:rFonts w:hint="cs"/>
                <w:rtl/>
                <w:lang w:bidi="ar-JO"/>
              </w:rPr>
              <w:t xml:space="preserve">: مسائل </w:t>
            </w:r>
            <w:r>
              <w:rPr>
                <w:rFonts w:hint="cs"/>
                <w:rtl/>
                <w:lang w:bidi="ar-JO"/>
              </w:rPr>
              <w:t>أساسية</w:t>
            </w:r>
            <w:r w:rsidR="00F1327C">
              <w:rPr>
                <w:rFonts w:hint="cs"/>
                <w:rtl/>
                <w:lang w:bidi="ar-JO"/>
              </w:rPr>
              <w:t xml:space="preserve"> في المصطلح</w:t>
            </w:r>
          </w:p>
        </w:tc>
      </w:tr>
      <w:tr w:rsidR="001F78A4" w:rsidRPr="00FE255F" w:rsidTr="00835DCE">
        <w:tc>
          <w:tcPr>
            <w:tcW w:w="3544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835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624" w:type="dxa"/>
            <w:vAlign w:val="center"/>
          </w:tcPr>
          <w:p w:rsidR="001F78A4" w:rsidRPr="00F1327C" w:rsidRDefault="00F1327C" w:rsidP="00F1327C">
            <w:pPr>
              <w:bidi/>
              <w:ind w:left="360"/>
              <w:jc w:val="both"/>
            </w:pPr>
            <w:r>
              <w:rPr>
                <w:rFonts w:hint="cs"/>
                <w:rtl/>
              </w:rPr>
              <w:t xml:space="preserve">التعرف على اتجاهات المدارس </w:t>
            </w:r>
            <w:r w:rsidR="00934FB9">
              <w:rPr>
                <w:rFonts w:hint="cs"/>
                <w:rtl/>
              </w:rPr>
              <w:t>الأساسية</w:t>
            </w:r>
            <w:r>
              <w:rPr>
                <w:rFonts w:hint="cs"/>
                <w:rtl/>
              </w:rPr>
              <w:t xml:space="preserve"> في تفسير </w:t>
            </w:r>
            <w:r w:rsidR="00934FB9">
              <w:rPr>
                <w:rFonts w:hint="cs"/>
                <w:rtl/>
              </w:rPr>
              <w:t>الأسطورة</w:t>
            </w:r>
            <w:r>
              <w:rPr>
                <w:rFonts w:hint="cs"/>
                <w:rtl/>
              </w:rPr>
              <w:t xml:space="preserve"> ودراسة وظائفها النفسية والفكرية والاجتماعية الخ..</w:t>
            </w:r>
          </w:p>
        </w:tc>
      </w:tr>
      <w:tr w:rsidR="001F78A4" w:rsidRPr="00FE255F" w:rsidTr="00835DCE">
        <w:tc>
          <w:tcPr>
            <w:tcW w:w="3544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624" w:type="dxa"/>
            <w:shd w:val="clear" w:color="auto" w:fill="FFFFFF"/>
            <w:vAlign w:val="center"/>
          </w:tcPr>
          <w:p w:rsidR="008919A7" w:rsidRPr="00F1327C" w:rsidRDefault="00F1327C" w:rsidP="00F1327C">
            <w:pPr>
              <w:bidi/>
              <w:ind w:left="360"/>
              <w:jc w:val="both"/>
            </w:pPr>
            <w:r>
              <w:rPr>
                <w:rFonts w:hint="cs"/>
                <w:rtl/>
              </w:rPr>
              <w:t>قراءة نقدية لملحمة جلجامش</w:t>
            </w:r>
          </w:p>
        </w:tc>
      </w:tr>
      <w:tr w:rsidR="001F78A4" w:rsidRPr="00FE255F" w:rsidTr="00835DCE">
        <w:tc>
          <w:tcPr>
            <w:tcW w:w="3544" w:type="dxa"/>
            <w:vAlign w:val="center"/>
          </w:tcPr>
          <w:p w:rsidR="001F78A4" w:rsidRPr="00FE255F" w:rsidRDefault="001F78A4" w:rsidP="005B65F9">
            <w:pPr>
              <w:bidi/>
              <w:jc w:val="center"/>
              <w:rPr>
                <w:lang w:bidi="ar-JO"/>
              </w:rPr>
            </w:pPr>
          </w:p>
        </w:tc>
        <w:tc>
          <w:tcPr>
            <w:tcW w:w="835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624" w:type="dxa"/>
            <w:vAlign w:val="center"/>
          </w:tcPr>
          <w:p w:rsidR="008919A7" w:rsidRPr="00FE255F" w:rsidRDefault="00F1327C" w:rsidP="00F1327C">
            <w:pPr>
              <w:bidi/>
              <w:ind w:left="360"/>
              <w:jc w:val="both"/>
            </w:pPr>
            <w:r>
              <w:rPr>
                <w:rFonts w:hint="cs"/>
                <w:rtl/>
              </w:rPr>
              <w:t xml:space="preserve">الفكر </w:t>
            </w:r>
            <w:r w:rsidR="00934FB9">
              <w:rPr>
                <w:rFonts w:hint="cs"/>
                <w:rtl/>
              </w:rPr>
              <w:t>الأسطوري</w:t>
            </w:r>
            <w:r>
              <w:rPr>
                <w:rFonts w:hint="cs"/>
                <w:rtl/>
              </w:rPr>
              <w:t xml:space="preserve"> (قراءات في </w:t>
            </w:r>
            <w:r w:rsidR="00934FB9">
              <w:rPr>
                <w:rFonts w:hint="cs"/>
                <w:rtl/>
              </w:rPr>
              <w:t>أساطير</w:t>
            </w:r>
            <w:r>
              <w:rPr>
                <w:rFonts w:hint="cs"/>
                <w:rtl/>
              </w:rPr>
              <w:t xml:space="preserve"> الشرق).</w:t>
            </w:r>
          </w:p>
        </w:tc>
      </w:tr>
      <w:tr w:rsidR="001F78A4" w:rsidRPr="00FE255F" w:rsidTr="00835DCE">
        <w:tc>
          <w:tcPr>
            <w:tcW w:w="3544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b/>
                <w:bCs/>
                <w:color w:val="800000"/>
                <w:lang w:bidi="ar-JO"/>
              </w:rPr>
            </w:pPr>
          </w:p>
        </w:tc>
        <w:tc>
          <w:tcPr>
            <w:tcW w:w="4624" w:type="dxa"/>
            <w:shd w:val="clear" w:color="auto" w:fill="FFFFFF"/>
            <w:vAlign w:val="center"/>
          </w:tcPr>
          <w:p w:rsidR="008919A7" w:rsidRDefault="00F1327C" w:rsidP="008919A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موضوعات مختارة: </w:t>
            </w:r>
          </w:p>
          <w:p w:rsidR="00F1327C" w:rsidRDefault="00F1327C" w:rsidP="00F1327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التكوين والبدايات</w:t>
            </w:r>
          </w:p>
          <w:p w:rsidR="00F1327C" w:rsidRDefault="00F1327C" w:rsidP="00F1327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الطوفان</w:t>
            </w:r>
          </w:p>
          <w:p w:rsidR="00F1327C" w:rsidRDefault="00F1327C" w:rsidP="00F1327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التنين</w:t>
            </w:r>
          </w:p>
          <w:p w:rsidR="00F1327C" w:rsidRDefault="00934FB9" w:rsidP="00F1327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الفردوس</w:t>
            </w:r>
            <w:r w:rsidR="00F1327C">
              <w:rPr>
                <w:rFonts w:hint="cs"/>
                <w:rtl/>
              </w:rPr>
              <w:t xml:space="preserve"> المفقود</w:t>
            </w:r>
          </w:p>
          <w:p w:rsidR="00F1327C" w:rsidRDefault="00F1327C" w:rsidP="00F1327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قابيل و هابيل</w:t>
            </w:r>
          </w:p>
          <w:p w:rsidR="00F1327C" w:rsidRPr="00F1327C" w:rsidRDefault="00F1327C" w:rsidP="00F1327C">
            <w:pPr>
              <w:bidi/>
              <w:jc w:val="both"/>
            </w:pPr>
            <w:r>
              <w:rPr>
                <w:rFonts w:hint="cs"/>
                <w:rtl/>
              </w:rPr>
              <w:t xml:space="preserve">العالم السفلي </w:t>
            </w:r>
            <w:r w:rsidR="00934FB9">
              <w:rPr>
                <w:rFonts w:hint="cs"/>
                <w:rtl/>
              </w:rPr>
              <w:t>والإله</w:t>
            </w:r>
            <w:r>
              <w:rPr>
                <w:rFonts w:hint="cs"/>
                <w:rtl/>
              </w:rPr>
              <w:t xml:space="preserve"> الميت</w:t>
            </w:r>
          </w:p>
        </w:tc>
      </w:tr>
    </w:tbl>
    <w:p w:rsidR="001F78A4" w:rsidRDefault="001F78A4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F1327C" w:rsidRDefault="00F1327C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F1327C" w:rsidRDefault="00F1327C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F1327C" w:rsidRDefault="00F1327C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F1327C" w:rsidRDefault="00F1327C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F1327C" w:rsidRDefault="00F1327C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F1327C" w:rsidRDefault="00F1327C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F1327C" w:rsidRDefault="00F1327C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tbl>
      <w:tblPr>
        <w:tblW w:w="5000" w:type="pct"/>
        <w:tblCellSpacing w:w="0" w:type="dxa"/>
        <w:tblLook w:val="04A0"/>
      </w:tblPr>
      <w:tblGrid>
        <w:gridCol w:w="4588"/>
        <w:gridCol w:w="4082"/>
      </w:tblGrid>
      <w:tr w:rsidR="001F78A4" w:rsidRPr="00FE255F" w:rsidTr="00F342DF">
        <w:trPr>
          <w:tblCellSpacing w:w="0" w:type="dxa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8A4" w:rsidRPr="00FE255F" w:rsidRDefault="006F105F" w:rsidP="006F105F">
            <w:pPr>
              <w:bidi/>
              <w:rPr>
                <w:b/>
                <w:bCs/>
                <w:lang w:val="en-AU"/>
              </w:rPr>
            </w:pPr>
            <w:r w:rsidRPr="00B80E71">
              <w:rPr>
                <w:rFonts w:hint="cs"/>
                <w:b/>
                <w:bCs/>
                <w:u w:val="single"/>
                <w:rtl/>
              </w:rPr>
              <w:t>التقدي</w:t>
            </w:r>
            <w:r w:rsidR="00B80E71" w:rsidRPr="00B80E71">
              <w:rPr>
                <w:rFonts w:hint="cs"/>
                <w:b/>
                <w:bCs/>
                <w:u w:val="single"/>
                <w:rtl/>
              </w:rPr>
              <w:t>ــــــــــــــ</w:t>
            </w:r>
            <w:r w:rsidRPr="00B80E71">
              <w:rPr>
                <w:rFonts w:hint="cs"/>
                <w:b/>
                <w:bCs/>
                <w:u w:val="single"/>
                <w:rtl/>
              </w:rPr>
              <w:t>ر</w:t>
            </w:r>
            <w:r w:rsidR="00B80E71">
              <w:rPr>
                <w:rFonts w:hint="cs"/>
                <w:b/>
                <w:bCs/>
                <w:rtl/>
              </w:rPr>
              <w:t>:</w:t>
            </w:r>
          </w:p>
        </w:tc>
      </w:tr>
      <w:tr w:rsidR="001F78A4" w:rsidRPr="00FE255F" w:rsidTr="00F342DF">
        <w:trPr>
          <w:tblCellSpacing w:w="0" w:type="dxa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8A4" w:rsidRPr="00FE255F" w:rsidRDefault="001F78A4" w:rsidP="006F105F">
            <w:pPr>
              <w:bidi/>
              <w:rPr>
                <w:b/>
                <w:bCs/>
                <w:lang w:val="en-AU"/>
              </w:rPr>
            </w:pPr>
          </w:p>
        </w:tc>
      </w:tr>
      <w:tr w:rsidR="00835DCE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835DCE" w:rsidRPr="00B80E71" w:rsidRDefault="00835DCE" w:rsidP="005B65F9">
            <w:pPr>
              <w:bidi/>
              <w:spacing w:line="360" w:lineRule="auto"/>
              <w:rPr>
                <w:b/>
                <w:bCs/>
              </w:rPr>
            </w:pPr>
          </w:p>
        </w:tc>
        <w:tc>
          <w:tcPr>
            <w:tcW w:w="2354" w:type="pct"/>
            <w:hideMark/>
          </w:tcPr>
          <w:p w:rsidR="00835DCE" w:rsidRPr="00FE255F" w:rsidRDefault="00835DCE" w:rsidP="00837F3E">
            <w:pPr>
              <w:bidi/>
              <w:rPr>
                <w:b/>
                <w:bCs/>
                <w:lang w:val="en-AU"/>
              </w:rPr>
            </w:pPr>
            <w:r>
              <w:rPr>
                <w:rFonts w:hint="cs"/>
                <w:b/>
                <w:bCs/>
                <w:rtl/>
              </w:rPr>
              <w:t>مخطط الدرجات</w:t>
            </w:r>
          </w:p>
        </w:tc>
      </w:tr>
      <w:tr w:rsidR="00835DCE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835DCE" w:rsidRPr="00FE255F" w:rsidRDefault="00835DCE" w:rsidP="005B65F9">
            <w:pPr>
              <w:bidi/>
              <w:spacing w:line="360" w:lineRule="auto"/>
            </w:pPr>
          </w:p>
        </w:tc>
        <w:tc>
          <w:tcPr>
            <w:tcW w:w="2354" w:type="pct"/>
            <w:hideMark/>
          </w:tcPr>
          <w:p w:rsidR="00835DCE" w:rsidRPr="00FE255F" w:rsidRDefault="00D549D0" w:rsidP="005B65F9">
            <w:pPr>
              <w:bidi/>
              <w:spacing w:line="360" w:lineRule="auto"/>
            </w:pPr>
            <w:r>
              <w:rPr>
                <w:rFonts w:hint="cs"/>
                <w:rtl/>
              </w:rPr>
              <w:t>الأبحاث 20%</w:t>
            </w:r>
          </w:p>
        </w:tc>
      </w:tr>
      <w:tr w:rsidR="00835DCE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835DCE" w:rsidRPr="00FE255F" w:rsidRDefault="00835DCE" w:rsidP="005B65F9">
            <w:pPr>
              <w:bidi/>
              <w:spacing w:line="360" w:lineRule="auto"/>
            </w:pPr>
          </w:p>
        </w:tc>
        <w:tc>
          <w:tcPr>
            <w:tcW w:w="2354" w:type="pct"/>
            <w:hideMark/>
          </w:tcPr>
          <w:p w:rsidR="00835DCE" w:rsidRPr="00FE255F" w:rsidRDefault="00835DCE" w:rsidP="00D549D0">
            <w:pPr>
              <w:bidi/>
              <w:spacing w:line="360" w:lineRule="auto"/>
            </w:pPr>
          </w:p>
        </w:tc>
      </w:tr>
      <w:tr w:rsidR="00835DCE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835DCE" w:rsidRPr="00FE255F" w:rsidRDefault="00835DCE" w:rsidP="005B65F9">
            <w:pPr>
              <w:bidi/>
              <w:spacing w:line="360" w:lineRule="auto"/>
            </w:pPr>
          </w:p>
        </w:tc>
        <w:tc>
          <w:tcPr>
            <w:tcW w:w="2354" w:type="pct"/>
            <w:hideMark/>
          </w:tcPr>
          <w:p w:rsidR="00835DCE" w:rsidRDefault="00D549D0" w:rsidP="005B65F9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إ</w:t>
            </w:r>
            <w:r w:rsidR="00835DCE">
              <w:rPr>
                <w:rFonts w:hint="cs"/>
                <w:rtl/>
              </w:rPr>
              <w:t>متحان منتصف الفصل</w:t>
            </w:r>
            <w:r>
              <w:rPr>
                <w:rFonts w:hint="cs"/>
                <w:rtl/>
              </w:rPr>
              <w:t xml:space="preserve"> 30%</w:t>
            </w:r>
          </w:p>
          <w:p w:rsidR="00D549D0" w:rsidRPr="00FE255F" w:rsidRDefault="00D549D0" w:rsidP="00D549D0">
            <w:pPr>
              <w:bidi/>
              <w:spacing w:line="360" w:lineRule="auto"/>
            </w:pPr>
            <w:r w:rsidRPr="00D549D0">
              <w:rPr>
                <w:rtl/>
              </w:rPr>
              <w:t>الإمتحان النهائي</w:t>
            </w:r>
            <w:r>
              <w:rPr>
                <w:rFonts w:hint="cs"/>
                <w:rtl/>
              </w:rPr>
              <w:t xml:space="preserve"> 50%</w:t>
            </w:r>
          </w:p>
        </w:tc>
      </w:tr>
      <w:tr w:rsidR="00835DCE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835DCE" w:rsidRPr="00FE255F" w:rsidRDefault="00835DCE" w:rsidP="005B65F9">
            <w:pPr>
              <w:bidi/>
              <w:spacing w:line="360" w:lineRule="auto"/>
            </w:pPr>
          </w:p>
        </w:tc>
        <w:tc>
          <w:tcPr>
            <w:tcW w:w="2354" w:type="pct"/>
            <w:tcBorders>
              <w:bottom w:val="single" w:sz="4" w:space="0" w:color="000000" w:themeColor="text1"/>
            </w:tcBorders>
            <w:hideMark/>
          </w:tcPr>
          <w:p w:rsidR="00835DCE" w:rsidRPr="00FE255F" w:rsidRDefault="00835DCE" w:rsidP="005B65F9">
            <w:pPr>
              <w:bidi/>
              <w:spacing w:line="360" w:lineRule="auto"/>
            </w:pPr>
            <w:r>
              <w:rPr>
                <w:rFonts w:hint="cs"/>
                <w:rtl/>
              </w:rPr>
              <w:t>المجموع</w:t>
            </w:r>
            <w:r w:rsidR="00D549D0">
              <w:rPr>
                <w:rFonts w:hint="cs"/>
                <w:rtl/>
              </w:rPr>
              <w:t xml:space="preserve"> 100%</w:t>
            </w:r>
          </w:p>
        </w:tc>
      </w:tr>
      <w:tr w:rsidR="00835DCE" w:rsidRPr="00FE255F" w:rsidTr="00F342DF">
        <w:tblPrEx>
          <w:tblCellSpacing w:w="0" w:type="nil"/>
        </w:tblPrEx>
        <w:tc>
          <w:tcPr>
            <w:tcW w:w="2646" w:type="pct"/>
            <w:tcBorders>
              <w:bottom w:val="single" w:sz="4" w:space="0" w:color="000000" w:themeColor="text1"/>
            </w:tcBorders>
            <w:hideMark/>
          </w:tcPr>
          <w:p w:rsidR="00835DCE" w:rsidRPr="00FE255F" w:rsidRDefault="00835DCE" w:rsidP="005B65F9">
            <w:pPr>
              <w:bidi/>
              <w:spacing w:line="360" w:lineRule="auto"/>
            </w:pPr>
          </w:p>
        </w:tc>
        <w:tc>
          <w:tcPr>
            <w:tcW w:w="2354" w:type="pct"/>
            <w:tcBorders>
              <w:bottom w:val="single" w:sz="4" w:space="0" w:color="000000" w:themeColor="text1"/>
            </w:tcBorders>
            <w:hideMark/>
          </w:tcPr>
          <w:p w:rsidR="00835DCE" w:rsidRPr="00FE255F" w:rsidRDefault="00835DCE" w:rsidP="005B65F9">
            <w:pPr>
              <w:bidi/>
              <w:spacing w:line="360" w:lineRule="auto"/>
            </w:pPr>
          </w:p>
        </w:tc>
      </w:tr>
    </w:tbl>
    <w:p w:rsidR="001F78A4" w:rsidRPr="00FE255F" w:rsidRDefault="001F78A4" w:rsidP="001F78A4">
      <w:pPr>
        <w:spacing w:line="360" w:lineRule="auto"/>
        <w:rPr>
          <w:b/>
          <w:bCs/>
          <w:lang w:val="en-AU"/>
        </w:rPr>
      </w:pPr>
    </w:p>
    <w:p w:rsidR="005B65F9" w:rsidRDefault="00D549D0" w:rsidP="00027EE2">
      <w:pPr>
        <w:bidi/>
        <w:spacing w:line="36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القراءات</w:t>
      </w:r>
      <w:r w:rsidR="00F1327C">
        <w:rPr>
          <w:rFonts w:asciiTheme="majorBidi" w:hAnsiTheme="majorBidi" w:cstheme="majorBidi" w:hint="cs"/>
          <w:b/>
          <w:bCs/>
          <w:rtl/>
        </w:rPr>
        <w:t xml:space="preserve"> المقررة</w:t>
      </w:r>
      <w:r w:rsidR="00027EE2">
        <w:rPr>
          <w:rFonts w:asciiTheme="majorBidi" w:hAnsiTheme="majorBidi" w:cstheme="majorBidi" w:hint="cs"/>
          <w:b/>
          <w:bCs/>
          <w:rtl/>
        </w:rPr>
        <w:t>:</w:t>
      </w:r>
    </w:p>
    <w:p w:rsidR="00835DCE" w:rsidRDefault="00F1327C" w:rsidP="00835DCE">
      <w:pPr>
        <w:pStyle w:val="ListParagraph"/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فراس السواح، ملحمة جلجامش، دار الكلمة، بيروت 1983 (الكتاب كاملاً)</w:t>
      </w:r>
    </w:p>
    <w:p w:rsidR="00F1327C" w:rsidRDefault="00F1327C" w:rsidP="00F1327C">
      <w:pPr>
        <w:pStyle w:val="ListParagraph"/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   ، مغامرة العقل </w:t>
      </w:r>
      <w:r w:rsidR="00934FB9">
        <w:rPr>
          <w:rFonts w:asciiTheme="majorBidi" w:hAnsiTheme="majorBidi" w:cstheme="majorBidi" w:hint="cs"/>
          <w:rtl/>
        </w:rPr>
        <w:t>الأول</w:t>
      </w:r>
      <w:r>
        <w:rPr>
          <w:rFonts w:asciiTheme="majorBidi" w:hAnsiTheme="majorBidi" w:cstheme="majorBidi" w:hint="cs"/>
          <w:rtl/>
        </w:rPr>
        <w:t>، دار الكلمة، بيروت 1981 (الكتاب كاملاً)</w:t>
      </w:r>
    </w:p>
    <w:p w:rsidR="00F1327C" w:rsidRDefault="00F1327C" w:rsidP="00F1327C">
      <w:pPr>
        <w:pStyle w:val="ListParagraph"/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   ، </w:t>
      </w:r>
      <w:r w:rsidR="00934FB9">
        <w:rPr>
          <w:rFonts w:asciiTheme="majorBidi" w:hAnsiTheme="majorBidi" w:cstheme="majorBidi" w:hint="cs"/>
          <w:rtl/>
        </w:rPr>
        <w:t>الأسطورة</w:t>
      </w:r>
      <w:r>
        <w:rPr>
          <w:rFonts w:asciiTheme="majorBidi" w:hAnsiTheme="majorBidi" w:cstheme="majorBidi" w:hint="cs"/>
          <w:rtl/>
        </w:rPr>
        <w:t xml:space="preserve"> والمعنى، دار علاء الدين، دمشق 1997 (ص 7-18)</w:t>
      </w:r>
    </w:p>
    <w:p w:rsidR="00F1327C" w:rsidRPr="00D549D0" w:rsidRDefault="00F1327C" w:rsidP="00D549D0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D549D0">
        <w:rPr>
          <w:rFonts w:asciiTheme="majorBidi" w:hAnsiTheme="majorBidi" w:cstheme="majorBidi" w:hint="cs"/>
          <w:b/>
          <w:bCs/>
          <w:rtl/>
        </w:rPr>
        <w:t>المراجع</w:t>
      </w:r>
      <w:r w:rsidR="00934FB9" w:rsidRPr="00D549D0">
        <w:rPr>
          <w:rFonts w:asciiTheme="majorBidi" w:hAnsiTheme="majorBidi" w:cstheme="majorBidi" w:hint="cs"/>
          <w:b/>
          <w:bCs/>
          <w:rtl/>
        </w:rPr>
        <w:t xml:space="preserve"> الإضافية:</w:t>
      </w:r>
    </w:p>
    <w:p w:rsidR="00934FB9" w:rsidRPr="00934FB9" w:rsidRDefault="00934FB9" w:rsidP="00934FB9">
      <w:pPr>
        <w:pStyle w:val="ListParagraph"/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 w:rsidRPr="00934FB9">
        <w:rPr>
          <w:rFonts w:asciiTheme="majorBidi" w:hAnsiTheme="majorBidi" w:cstheme="majorBidi" w:hint="cs"/>
          <w:rtl/>
        </w:rPr>
        <w:t>العهد القديم</w:t>
      </w:r>
    </w:p>
    <w:p w:rsidR="00934FB9" w:rsidRPr="00D549D0" w:rsidRDefault="00934FB9" w:rsidP="00D549D0">
      <w:pPr>
        <w:pStyle w:val="ListParagraph"/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 w:rsidRPr="00934FB9">
        <w:rPr>
          <w:rFonts w:asciiTheme="majorBidi" w:hAnsiTheme="majorBidi" w:cstheme="majorBidi" w:hint="cs"/>
          <w:rtl/>
        </w:rPr>
        <w:t>هنري فرانكفورت وآخرون، ماقبل الفلسفة: الإنسان في مغامرته الفكر</w:t>
      </w:r>
      <w:r w:rsidR="00D549D0">
        <w:rPr>
          <w:rFonts w:asciiTheme="majorBidi" w:hAnsiTheme="majorBidi" w:cstheme="majorBidi" w:hint="cs"/>
          <w:rtl/>
        </w:rPr>
        <w:t>ي</w:t>
      </w:r>
      <w:r w:rsidRPr="00934FB9">
        <w:rPr>
          <w:rFonts w:asciiTheme="majorBidi" w:hAnsiTheme="majorBidi" w:cstheme="majorBidi" w:hint="cs"/>
          <w:rtl/>
        </w:rPr>
        <w:t>ة الأولى، ترجمة جبرا إبراهيم جبرا، المؤسسة العربية للدراسات والنشر، الطبعة الث</w:t>
      </w:r>
      <w:r>
        <w:rPr>
          <w:rFonts w:asciiTheme="majorBidi" w:hAnsiTheme="majorBidi" w:cstheme="majorBidi" w:hint="cs"/>
          <w:rtl/>
        </w:rPr>
        <w:t>ا</w:t>
      </w:r>
      <w:r w:rsidRPr="00934FB9">
        <w:rPr>
          <w:rFonts w:asciiTheme="majorBidi" w:hAnsiTheme="majorBidi" w:cstheme="majorBidi" w:hint="cs"/>
          <w:rtl/>
        </w:rPr>
        <w:t>ن</w:t>
      </w:r>
      <w:r>
        <w:rPr>
          <w:rFonts w:asciiTheme="majorBidi" w:hAnsiTheme="majorBidi" w:cstheme="majorBidi" w:hint="cs"/>
          <w:rtl/>
        </w:rPr>
        <w:t>ي</w:t>
      </w:r>
      <w:r w:rsidRPr="00934FB9">
        <w:rPr>
          <w:rFonts w:asciiTheme="majorBidi" w:hAnsiTheme="majorBidi" w:cstheme="majorBidi" w:hint="cs"/>
          <w:rtl/>
        </w:rPr>
        <w:t>ة، بيروت 1980.</w:t>
      </w:r>
    </w:p>
    <w:p w:rsidR="00934FB9" w:rsidRPr="00934FB9" w:rsidRDefault="00934FB9" w:rsidP="00934FB9">
      <w:pPr>
        <w:pStyle w:val="ListParagraph"/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 w:rsidRPr="00934FB9">
        <w:rPr>
          <w:rFonts w:asciiTheme="majorBidi" w:hAnsiTheme="majorBidi" w:cstheme="majorBidi" w:hint="cs"/>
          <w:rtl/>
        </w:rPr>
        <w:t>ث</w:t>
      </w:r>
      <w:r>
        <w:rPr>
          <w:rFonts w:asciiTheme="majorBidi" w:hAnsiTheme="majorBidi" w:cstheme="majorBidi" w:hint="cs"/>
          <w:rtl/>
        </w:rPr>
        <w:t>رو</w:t>
      </w:r>
      <w:r w:rsidRPr="00934FB9">
        <w:rPr>
          <w:rFonts w:asciiTheme="majorBidi" w:hAnsiTheme="majorBidi" w:cstheme="majorBidi" w:hint="cs"/>
          <w:rtl/>
        </w:rPr>
        <w:t xml:space="preserve">ت </w:t>
      </w:r>
      <w:r>
        <w:rPr>
          <w:rFonts w:asciiTheme="majorBidi" w:hAnsiTheme="majorBidi" w:cstheme="majorBidi" w:hint="cs"/>
          <w:rtl/>
        </w:rPr>
        <w:t>عك</w:t>
      </w:r>
      <w:r w:rsidRPr="00934FB9">
        <w:rPr>
          <w:rFonts w:asciiTheme="majorBidi" w:hAnsiTheme="majorBidi" w:cstheme="majorBidi" w:hint="cs"/>
          <w:rtl/>
        </w:rPr>
        <w:t>اشة، الإغريق بين الأسطورة والإبداع، دار المعارف، القاهرة 1977.</w:t>
      </w:r>
    </w:p>
    <w:p w:rsidR="00934FB9" w:rsidRPr="00934FB9" w:rsidRDefault="00934FB9" w:rsidP="00934FB9">
      <w:pPr>
        <w:pStyle w:val="ListParagraph"/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 w:rsidRPr="00934FB9">
        <w:rPr>
          <w:rFonts w:asciiTheme="majorBidi" w:hAnsiTheme="majorBidi" w:cstheme="majorBidi" w:hint="cs"/>
          <w:rtl/>
        </w:rPr>
        <w:t>سيد محمود القمني، الأسطورة والتراث، سينا للنشر، الطبعة الثاني</w:t>
      </w:r>
      <w:r w:rsidRPr="00934FB9">
        <w:rPr>
          <w:rFonts w:asciiTheme="majorBidi" w:hAnsiTheme="majorBidi" w:cstheme="majorBidi" w:hint="eastAsia"/>
          <w:rtl/>
        </w:rPr>
        <w:t>ة</w:t>
      </w:r>
      <w:r w:rsidRPr="00934FB9">
        <w:rPr>
          <w:rFonts w:asciiTheme="majorBidi" w:hAnsiTheme="majorBidi" w:cstheme="majorBidi" w:hint="cs"/>
          <w:rtl/>
        </w:rPr>
        <w:t xml:space="preserve"> ، القاهرة 1993. </w:t>
      </w:r>
    </w:p>
    <w:p w:rsidR="00934FB9" w:rsidRDefault="00934FB9" w:rsidP="00934FB9">
      <w:pPr>
        <w:pStyle w:val="ListParagraph"/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 w:rsidRPr="00934FB9">
        <w:rPr>
          <w:rFonts w:asciiTheme="majorBidi" w:hAnsiTheme="majorBidi" w:cstheme="majorBidi" w:hint="cs"/>
          <w:rtl/>
        </w:rPr>
        <w:t xml:space="preserve">واليس بدج، الديانة الفرعونية، ترجمة يوسف اليوسف، دار أزمنة، الطبعة الثانية، عمان 1999. </w:t>
      </w:r>
    </w:p>
    <w:p w:rsidR="00934FB9" w:rsidRPr="00934FB9" w:rsidRDefault="00934FB9" w:rsidP="00934FB9">
      <w:pPr>
        <w:pStyle w:val="ListParagraph"/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2952"/>
        <w:gridCol w:w="2952"/>
      </w:tblGrid>
      <w:tr w:rsidR="00835DCE" w:rsidRPr="005B65F9" w:rsidTr="005B65F9"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رئيس القسم</w:t>
            </w:r>
          </w:p>
        </w:tc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مدرس المادة</w:t>
            </w:r>
          </w:p>
        </w:tc>
      </w:tr>
      <w:tr w:rsidR="00835DCE" w:rsidRPr="005B65F9" w:rsidTr="005B65F9">
        <w:tc>
          <w:tcPr>
            <w:tcW w:w="2952" w:type="dxa"/>
          </w:tcPr>
          <w:p w:rsidR="005B65F9" w:rsidRPr="005B65F9" w:rsidRDefault="005B65F9" w:rsidP="001F78A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B65F9" w:rsidRPr="00835DCE" w:rsidRDefault="005B65F9" w:rsidP="001F78A4">
            <w:pPr>
              <w:autoSpaceDE w:val="0"/>
              <w:autoSpaceDN w:val="0"/>
              <w:adjustRightInd w:val="0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2952" w:type="dxa"/>
          </w:tcPr>
          <w:p w:rsidR="005B65F9" w:rsidRPr="00835DCE" w:rsidRDefault="005B65F9" w:rsidP="001F78A4">
            <w:pPr>
              <w:autoSpaceDE w:val="0"/>
              <w:autoSpaceDN w:val="0"/>
              <w:adjustRightInd w:val="0"/>
              <w:spacing w:line="360" w:lineRule="auto"/>
              <w:rPr>
                <w:sz w:val="4"/>
                <w:szCs w:val="4"/>
              </w:rPr>
            </w:pPr>
          </w:p>
        </w:tc>
      </w:tr>
      <w:tr w:rsidR="00835DCE" w:rsidRPr="005B65F9" w:rsidTr="00835DCE">
        <w:trPr>
          <w:trHeight w:val="85"/>
        </w:trPr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د. ميسون النهار</w:t>
            </w:r>
          </w:p>
        </w:tc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د. خالد الجبور</w:t>
            </w:r>
          </w:p>
        </w:tc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د. رندة قاقيش</w:t>
            </w:r>
          </w:p>
        </w:tc>
      </w:tr>
    </w:tbl>
    <w:p w:rsidR="001F78A4" w:rsidRPr="00FE255F" w:rsidRDefault="001F78A4" w:rsidP="00835DCE">
      <w:r w:rsidRPr="00FE255F">
        <w:tab/>
      </w:r>
    </w:p>
    <w:sectPr w:rsidR="001F78A4" w:rsidRPr="00FE255F" w:rsidSect="005C390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77" w:rsidRDefault="00040C77" w:rsidP="00850A85">
      <w:r>
        <w:separator/>
      </w:r>
    </w:p>
  </w:endnote>
  <w:endnote w:type="continuationSeparator" w:id="1">
    <w:p w:rsidR="00040C77" w:rsidRDefault="00040C77" w:rsidP="0085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F943B5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0B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7F9">
      <w:rPr>
        <w:rStyle w:val="PageNumber"/>
        <w:noProof/>
      </w:rPr>
      <w:t>2</w:t>
    </w:r>
    <w:r>
      <w:rPr>
        <w:rStyle w:val="PageNumber"/>
      </w:rPr>
      <w:fldChar w:fldCharType="end"/>
    </w:r>
    <w:r w:rsidR="00DA0B66">
      <w:rPr>
        <w:rStyle w:val="PageNumber"/>
      </w:rPr>
      <w:t xml:space="preserve"> /</w:t>
    </w:r>
    <w:r>
      <w:rPr>
        <w:rStyle w:val="PageNumber"/>
      </w:rPr>
      <w:fldChar w:fldCharType="begin"/>
    </w:r>
    <w:r w:rsidR="00DA0B66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67F9">
      <w:rPr>
        <w:rStyle w:val="PageNumber"/>
        <w:noProof/>
      </w:rPr>
      <w:t>3</w:t>
    </w:r>
    <w:r>
      <w:rPr>
        <w:rStyle w:val="PageNumber"/>
      </w:rPr>
      <w:fldChar w:fldCharType="end"/>
    </w:r>
  </w:p>
  <w:p w:rsidR="00EF59C8" w:rsidRDefault="00040C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77" w:rsidRDefault="00040C77" w:rsidP="00850A85">
      <w:r>
        <w:separator/>
      </w:r>
    </w:p>
  </w:footnote>
  <w:footnote w:type="continuationSeparator" w:id="1">
    <w:p w:rsidR="00040C77" w:rsidRDefault="00040C77" w:rsidP="0085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AE" w:rsidRDefault="00DA0B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46355</wp:posOffset>
          </wp:positionV>
          <wp:extent cx="1007110" cy="1019810"/>
          <wp:effectExtent l="0" t="0" r="0" b="0"/>
          <wp:wrapTight wrapText="bothSides">
            <wp:wrapPolygon edited="0">
              <wp:start x="2451" y="403"/>
              <wp:lineTo x="0" y="2824"/>
              <wp:lineTo x="1634" y="6859"/>
              <wp:lineTo x="1226" y="13315"/>
              <wp:lineTo x="6129" y="19771"/>
              <wp:lineTo x="9397" y="20981"/>
              <wp:lineTo x="9806" y="20981"/>
              <wp:lineTo x="12257" y="20981"/>
              <wp:lineTo x="12666" y="20981"/>
              <wp:lineTo x="14709" y="19771"/>
              <wp:lineTo x="15526" y="19771"/>
              <wp:lineTo x="20429" y="14122"/>
              <wp:lineTo x="20837" y="13315"/>
              <wp:lineTo x="20429" y="8070"/>
              <wp:lineTo x="20020" y="6859"/>
              <wp:lineTo x="21246" y="4035"/>
              <wp:lineTo x="21246" y="2421"/>
              <wp:lineTo x="19203" y="403"/>
              <wp:lineTo x="2451" y="403"/>
            </wp:wrapPolygon>
          </wp:wrapTight>
          <wp:docPr id="1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019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D36"/>
    <w:multiLevelType w:val="hybridMultilevel"/>
    <w:tmpl w:val="1D5CC738"/>
    <w:lvl w:ilvl="0" w:tplc="04A6A6F8">
      <w:start w:val="1"/>
      <w:numFmt w:val="arabicAlpha"/>
      <w:lvlText w:val="%1-"/>
      <w:lvlJc w:val="center"/>
      <w:pPr>
        <w:ind w:left="162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3271CD5"/>
    <w:multiLevelType w:val="hybridMultilevel"/>
    <w:tmpl w:val="87C05084"/>
    <w:lvl w:ilvl="0" w:tplc="04090013">
      <w:start w:val="1"/>
      <w:numFmt w:val="arabicAlpha"/>
      <w:lvlText w:val="%1-"/>
      <w:lvlJc w:val="center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6AD4F5C"/>
    <w:multiLevelType w:val="multilevel"/>
    <w:tmpl w:val="7AE0857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8B66050"/>
    <w:multiLevelType w:val="hybridMultilevel"/>
    <w:tmpl w:val="1E307D20"/>
    <w:lvl w:ilvl="0" w:tplc="9B9AE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315E"/>
    <w:multiLevelType w:val="hybridMultilevel"/>
    <w:tmpl w:val="4E9C2666"/>
    <w:lvl w:ilvl="0" w:tplc="04A6A6F8">
      <w:start w:val="1"/>
      <w:numFmt w:val="arabicAlpha"/>
      <w:lvlText w:val="%1-"/>
      <w:lvlJc w:val="center"/>
      <w:pPr>
        <w:ind w:left="1466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>
    <w:nsid w:val="0E9E7D16"/>
    <w:multiLevelType w:val="hybridMultilevel"/>
    <w:tmpl w:val="2540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9C1"/>
    <w:multiLevelType w:val="hybridMultilevel"/>
    <w:tmpl w:val="D7DCB2A2"/>
    <w:lvl w:ilvl="0" w:tplc="3F4EDF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51010"/>
    <w:multiLevelType w:val="hybridMultilevel"/>
    <w:tmpl w:val="E820CBA0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13">
      <w:start w:val="1"/>
      <w:numFmt w:val="arabicAlpha"/>
      <w:lvlText w:val="%4-"/>
      <w:lvlJc w:val="center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>
    <w:nsid w:val="15546B52"/>
    <w:multiLevelType w:val="hybridMultilevel"/>
    <w:tmpl w:val="F7725A3C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>
    <w:nsid w:val="1F7C1657"/>
    <w:multiLevelType w:val="hybridMultilevel"/>
    <w:tmpl w:val="1F988CF4"/>
    <w:lvl w:ilvl="0" w:tplc="04A6A6F8">
      <w:start w:val="1"/>
      <w:numFmt w:val="arabicAlpha"/>
      <w:lvlText w:val="%1-"/>
      <w:lvlJc w:val="center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6876BA"/>
    <w:multiLevelType w:val="hybridMultilevel"/>
    <w:tmpl w:val="0B4004C2"/>
    <w:lvl w:ilvl="0" w:tplc="04A6A6F8">
      <w:start w:val="1"/>
      <w:numFmt w:val="arabicAlpha"/>
      <w:lvlText w:val="%1-"/>
      <w:lvlJc w:val="center"/>
      <w:pPr>
        <w:ind w:left="1466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>
    <w:nsid w:val="2AE25F12"/>
    <w:multiLevelType w:val="hybridMultilevel"/>
    <w:tmpl w:val="E9C2703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9E04A2"/>
    <w:multiLevelType w:val="hybridMultilevel"/>
    <w:tmpl w:val="9DFC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6D67"/>
    <w:multiLevelType w:val="hybridMultilevel"/>
    <w:tmpl w:val="9E04A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144B4"/>
    <w:multiLevelType w:val="hybridMultilevel"/>
    <w:tmpl w:val="C822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11E61"/>
    <w:multiLevelType w:val="hybridMultilevel"/>
    <w:tmpl w:val="29F4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F582B"/>
    <w:multiLevelType w:val="hybridMultilevel"/>
    <w:tmpl w:val="C5F4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F64E5"/>
    <w:multiLevelType w:val="hybridMultilevel"/>
    <w:tmpl w:val="E7B6D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0B69B9"/>
    <w:multiLevelType w:val="hybridMultilevel"/>
    <w:tmpl w:val="4FCA5970"/>
    <w:lvl w:ilvl="0" w:tplc="3F4EDF80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B6B36C9"/>
    <w:multiLevelType w:val="hybridMultilevel"/>
    <w:tmpl w:val="022C8FF6"/>
    <w:lvl w:ilvl="0" w:tplc="04A6A6F8">
      <w:start w:val="1"/>
      <w:numFmt w:val="arabicAlpha"/>
      <w:lvlText w:val="%1-"/>
      <w:lvlJc w:val="center"/>
      <w:pPr>
        <w:ind w:left="16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9840379"/>
    <w:multiLevelType w:val="hybridMultilevel"/>
    <w:tmpl w:val="51C67E16"/>
    <w:lvl w:ilvl="0" w:tplc="CADA9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AA25AB"/>
    <w:multiLevelType w:val="hybridMultilevel"/>
    <w:tmpl w:val="8562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2"/>
  </w:num>
  <w:num w:numId="5">
    <w:abstractNumId w:val="21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14"/>
  </w:num>
  <w:num w:numId="16">
    <w:abstractNumId w:val="3"/>
  </w:num>
  <w:num w:numId="17">
    <w:abstractNumId w:val="6"/>
  </w:num>
  <w:num w:numId="18">
    <w:abstractNumId w:val="18"/>
  </w:num>
  <w:num w:numId="19">
    <w:abstractNumId w:val="0"/>
  </w:num>
  <w:num w:numId="20">
    <w:abstractNumId w:val="1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271"/>
    <w:rsid w:val="00027D9A"/>
    <w:rsid w:val="00027EE2"/>
    <w:rsid w:val="00040C77"/>
    <w:rsid w:val="000B2437"/>
    <w:rsid w:val="0012183B"/>
    <w:rsid w:val="001F78A4"/>
    <w:rsid w:val="002760B9"/>
    <w:rsid w:val="002929DD"/>
    <w:rsid w:val="003731CC"/>
    <w:rsid w:val="003A109D"/>
    <w:rsid w:val="003D771D"/>
    <w:rsid w:val="003F2902"/>
    <w:rsid w:val="00427800"/>
    <w:rsid w:val="00442F65"/>
    <w:rsid w:val="004A3C19"/>
    <w:rsid w:val="004C3510"/>
    <w:rsid w:val="0056532C"/>
    <w:rsid w:val="005B65F9"/>
    <w:rsid w:val="006B51A6"/>
    <w:rsid w:val="006F105F"/>
    <w:rsid w:val="00735E55"/>
    <w:rsid w:val="007A28D9"/>
    <w:rsid w:val="00835DCE"/>
    <w:rsid w:val="00850A85"/>
    <w:rsid w:val="0085415D"/>
    <w:rsid w:val="008919A7"/>
    <w:rsid w:val="008943E8"/>
    <w:rsid w:val="008D7183"/>
    <w:rsid w:val="009131C6"/>
    <w:rsid w:val="00934FB9"/>
    <w:rsid w:val="009B18E5"/>
    <w:rsid w:val="00A02734"/>
    <w:rsid w:val="00A32E20"/>
    <w:rsid w:val="00A75144"/>
    <w:rsid w:val="00B057A0"/>
    <w:rsid w:val="00B7113B"/>
    <w:rsid w:val="00B80E71"/>
    <w:rsid w:val="00C052A6"/>
    <w:rsid w:val="00C2338D"/>
    <w:rsid w:val="00CC18A9"/>
    <w:rsid w:val="00CD526C"/>
    <w:rsid w:val="00CE78DB"/>
    <w:rsid w:val="00D549D0"/>
    <w:rsid w:val="00D6416E"/>
    <w:rsid w:val="00D779F9"/>
    <w:rsid w:val="00DA0B66"/>
    <w:rsid w:val="00E0327D"/>
    <w:rsid w:val="00E52C89"/>
    <w:rsid w:val="00E710E2"/>
    <w:rsid w:val="00EA2AD7"/>
    <w:rsid w:val="00EF3533"/>
    <w:rsid w:val="00F067F9"/>
    <w:rsid w:val="00F1327C"/>
    <w:rsid w:val="00F2544A"/>
    <w:rsid w:val="00F342DF"/>
    <w:rsid w:val="00F37271"/>
    <w:rsid w:val="00F943B5"/>
    <w:rsid w:val="00F944B9"/>
    <w:rsid w:val="00FA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7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8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1F78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78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8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8A4"/>
    <w:pPr>
      <w:ind w:left="720"/>
    </w:pPr>
  </w:style>
  <w:style w:type="table" w:styleId="TableGrid">
    <w:name w:val="Table Grid"/>
    <w:basedOn w:val="TableNormal"/>
    <w:uiPriority w:val="59"/>
    <w:rsid w:val="005B6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BA5AC-1632-4D68-87F0-94851A01AF2F}"/>
</file>

<file path=customXml/itemProps2.xml><?xml version="1.0" encoding="utf-8"?>
<ds:datastoreItem xmlns:ds="http://schemas.openxmlformats.org/officeDocument/2006/customXml" ds:itemID="{92398CEB-81BA-4414-9F48-605BF0D563CE}"/>
</file>

<file path=customXml/itemProps3.xml><?xml version="1.0" encoding="utf-8"?>
<ds:datastoreItem xmlns:ds="http://schemas.openxmlformats.org/officeDocument/2006/customXml" ds:itemID="{F3348E57-B626-404A-8B66-5D044214A3FA}"/>
</file>

<file path=customXml/itemProps4.xml><?xml version="1.0" encoding="utf-8"?>
<ds:datastoreItem xmlns:ds="http://schemas.openxmlformats.org/officeDocument/2006/customXml" ds:itemID="{EAF3C0FC-F993-4D0C-9C06-BEF854987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Dr.Suliman</dc:creator>
  <cp:lastModifiedBy>Dr.Suliman</cp:lastModifiedBy>
  <cp:revision>2</cp:revision>
  <dcterms:created xsi:type="dcterms:W3CDTF">2015-03-22T18:48:00Z</dcterms:created>
  <dcterms:modified xsi:type="dcterms:W3CDTF">2015-03-22T18:48:00Z</dcterms:modified>
</cp:coreProperties>
</file>